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735" w:rsidRDefault="00D00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Sixth Grade Science Pacing Guide- First Semester</w:t>
      </w:r>
    </w:p>
    <w:p w:rsidR="00F57735" w:rsidRDefault="00D00D23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First Grading Period</w:t>
      </w:r>
    </w:p>
    <w:tbl>
      <w:tblPr>
        <w:tblStyle w:val="a"/>
        <w:tblW w:w="1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270"/>
        <w:gridCol w:w="2415"/>
        <w:gridCol w:w="2115"/>
      </w:tblGrid>
      <w:tr w:rsidR="00F57735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F57735">
        <w:trPr>
          <w:trHeight w:val="276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must use scientific processes, with appropriate laboratory safety techniques, to construct knowledge and understanding.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weeks: 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 per lesson x 11 lessons = 22 days, plus 8 days for final project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identify questions that can be answered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through scientific investigations.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design and conduct a scientific investigation. 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appropriate mathematics, tools, and techniques to gather data and information.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analyze and interpret data.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develop descriptions, models, explana</w:t>
            </w:r>
            <w:r>
              <w:rPr>
                <w:rFonts w:ascii="Arial" w:eastAsia="Arial" w:hAnsi="Arial" w:cs="Arial"/>
                <w:sz w:val="20"/>
                <w:szCs w:val="20"/>
              </w:rPr>
              <w:t>tions, and predictions.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think critically and logically to connect evidence and explanations.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and analyze alternative explanations and predictions.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communicate scientific procedures and explanations.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STC (Science and Technology C</w:t>
            </w:r>
            <w:r>
              <w:rPr>
                <w:sz w:val="24"/>
                <w:szCs w:val="24"/>
              </w:rPr>
              <w:t xml:space="preserve">oncepts) Elementary Module: </w:t>
            </w: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Microworlds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by the Smithsonian Institution’s National Science Resources Center, Lessons 1-11 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“Water Quality Project” designed and written by Dr. Natalie Barman (Science Coach) - saved on Trimble Middle School’s web server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lens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Inference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Senses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Convex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Concave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Microscopic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Specimen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Mirror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Wet-mount slide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slide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735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Cells are the fundamental units of life.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Cells carry on specific functions that sustain life.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all living things are composed of cells.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different body tissues and organs are made of different kinds of cells.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describe how the structure of specialized cells that form tissues (e.g., xylem, phloem, connective, muscle, nervous) relates to the function that the cells perform.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the way cells function are similar in all living things.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</w:t>
            </w:r>
            <w:r>
              <w:rPr>
                <w:rFonts w:ascii="Arial" w:eastAsia="Arial" w:hAnsi="Arial" w:cs="Arial"/>
                <w:sz w:val="18"/>
                <w:szCs w:val="18"/>
              </w:rPr>
              <w:t>understand that many basic functions of organisms occur in cells.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explain how cells take in nutrients and energy to perform work, like making various molecules required by that cell or organism.</w:t>
            </w:r>
          </w:p>
          <w:p w:rsidR="00F57735" w:rsidRDefault="00D00D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explain that every cell is covered by a membrane </w:t>
            </w:r>
            <w:r>
              <w:rPr>
                <w:rFonts w:ascii="Arial" w:eastAsia="Arial" w:hAnsi="Arial" w:cs="Arial"/>
                <w:sz w:val="18"/>
                <w:szCs w:val="18"/>
              </w:rPr>
              <w:t>that controls what can enter and leave the cell.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A, Chapter 1, Lesson 1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and Animal Cells foam models, posters, and magnetic kits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Microscopes and sample slides of plant and animal cells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 of animal and plant cells to label and color 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Cytoplasm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Wall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Membrane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7735" w:rsidRDefault="00F57735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F57735" w:rsidRDefault="00D0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 Grading Period</w:t>
      </w:r>
    </w:p>
    <w:tbl>
      <w:tblPr>
        <w:tblStyle w:val="a0"/>
        <w:tblW w:w="1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270"/>
        <w:gridCol w:w="2325"/>
        <w:gridCol w:w="2205"/>
      </w:tblGrid>
      <w:tr w:rsidR="00F57735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lastRenderedPageBreak/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F57735">
        <w:trPr>
          <w:trHeight w:val="258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cells come from pre-existing cells.</w:t>
            </w:r>
          </w:p>
          <w:p w:rsidR="00F57735" w:rsidRDefault="00F577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weeks 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cells repeatedly divide resulting in more cells and growth and repair in multicellular organisms.</w:t>
            </w:r>
          </w:p>
          <w:p w:rsidR="00F57735" w:rsidRDefault="00D00D23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describe the role of mitosis in single-celled organisms and multicel</w:t>
            </w:r>
            <w:r>
              <w:rPr>
                <w:rFonts w:ascii="Arial" w:eastAsia="Arial" w:hAnsi="Arial" w:cs="Arial"/>
                <w:sz w:val="20"/>
                <w:szCs w:val="20"/>
              </w:rPr>
              <w:t>lular organisms.</w:t>
            </w:r>
          </w:p>
          <w:p w:rsidR="00F57735" w:rsidRDefault="00F577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A, Chapter 1, Lesson 2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Meiosis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 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735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Living systems at all levels of organization demonstrate the complementary nature of structure and function.</w:t>
            </w: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 w:line="240" w:lineRule="auto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  <w:p w:rsidR="00F57735" w:rsidRDefault="00F5773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describe how different organ systems interact to enable complex multicellular organisms to survive.</w:t>
            </w:r>
          </w:p>
          <w:p w:rsidR="00F57735" w:rsidRDefault="00D00D23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the organization within organisms as including cells, tissues, organs, organ systems, and whole organisms.</w:t>
            </w:r>
          </w:p>
          <w:p w:rsidR="00F57735" w:rsidRDefault="00D00D23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explain </w:t>
            </w:r>
            <w:r>
              <w:rPr>
                <w:rFonts w:ascii="Arial" w:eastAsia="Arial" w:hAnsi="Arial" w:cs="Arial"/>
                <w:sz w:val="20"/>
                <w:szCs w:val="20"/>
              </w:rPr>
              <w:t>that all of the parts of an organism function as a whole to perform the tasks necessary for the survival of the organism.</w:t>
            </w:r>
          </w:p>
          <w:p w:rsidR="00F57735" w:rsidRDefault="00D00D23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organisms have diverse body plans, symmetry, and internal structures that contribute to their being able to survive in their environments.</w:t>
            </w:r>
          </w:p>
          <w:p w:rsidR="00F57735" w:rsidRDefault="00D00D23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 can identify general distinctions among the cells of organisms that support classifying some </w:t>
            </w:r>
            <w:r>
              <w:rPr>
                <w:rFonts w:ascii="Arial" w:eastAsia="Arial" w:hAnsi="Arial" w:cs="Arial"/>
                <w:sz w:val="20"/>
                <w:szCs w:val="20"/>
              </w:rPr>
              <w:t>as plants, some as animals, and some that do not fit neatly into either group.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Reference section in back of book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 Down Workbooks - Lesson on Levels of Organization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Systems Posters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RAFT Writing Project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</w:t>
            </w:r>
            <w:r>
              <w:rPr>
                <w:sz w:val="24"/>
                <w:szCs w:val="24"/>
              </w:rPr>
              <w:t>elle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System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Skeletal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Muscular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Digestive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735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There are two categories of energy:  kinetic and potential.</w:t>
            </w: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 object’s motion can be described by its speed and direction in which it is moving.</w:t>
            </w: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week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substances in motion have kinetic energy.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substances can have energy as a result of their position (potential energy).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recall that an object can have potential energy due to its position relative to another object and can have kinetic energy due to its motion.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clas</w:t>
            </w:r>
            <w:r>
              <w:rPr>
                <w:rFonts w:ascii="Arial" w:eastAsia="Arial" w:hAnsi="Arial" w:cs="Arial"/>
                <w:sz w:val="20"/>
                <w:szCs w:val="20"/>
              </w:rPr>
              <w:t>sify the energy at each stage in the design as kinetic, potential, or a combination of the two.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increasing height increases gravitational potential energy.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measure and graph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 object’s position and speed as function of time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</w:t>
            </w:r>
            <w:r>
              <w:rPr>
                <w:rFonts w:ascii="Arial" w:eastAsia="Arial" w:hAnsi="Arial" w:cs="Arial"/>
                <w:sz w:val="20"/>
                <w:szCs w:val="20"/>
              </w:rPr>
              <w:t>n recognize that faster objects have steeper lines on position vs. time graphs and slower objects have less steep lines.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calculate the average speed of an object given the distance and time.</w:t>
            </w:r>
          </w:p>
          <w:p w:rsidR="00F57735" w:rsidRDefault="00D00D23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motion describes the change in position of an object (characterized by speed and direction) as time changes.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E, Chapter 3, Lesson 1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High Will Each Ball Bounce? </w:t>
            </w:r>
            <w:proofErr w:type="gramStart"/>
            <w:r>
              <w:rPr>
                <w:sz w:val="24"/>
                <w:szCs w:val="24"/>
              </w:rPr>
              <w:t>lab</w:t>
            </w:r>
            <w:proofErr w:type="gramEnd"/>
            <w:r>
              <w:rPr>
                <w:sz w:val="24"/>
                <w:szCs w:val="24"/>
              </w:rPr>
              <w:t xml:space="preserve"> (from SILAS workshop at Ohio </w:t>
            </w:r>
            <w:r>
              <w:rPr>
                <w:sz w:val="24"/>
                <w:szCs w:val="24"/>
              </w:rPr>
              <w:lastRenderedPageBreak/>
              <w:t>Univ.)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cars, plastic track or cardboard ramps, timers, graph paper, meter sticks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Energy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 Energy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Energy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Energy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Conservation of Energy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Distance 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</w:tr>
    </w:tbl>
    <w:p w:rsidR="00F57735" w:rsidRDefault="00F57735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F57735" w:rsidRDefault="00D00D23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Third Grading Period-                Second Semester</w:t>
      </w:r>
    </w:p>
    <w:tbl>
      <w:tblPr>
        <w:tblStyle w:val="a1"/>
        <w:tblW w:w="1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F57735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F57735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All matter is made up of small particles called atoms.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understand that each atom takes up space, has mass, and is in constant motion.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define mass as the amount of matter in an object.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elements are a class of substances composed of a single kind of atom.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I can define molecules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 the combination of two or more atoms that are joined together chemically.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define compounds as being composed of two or more different elements.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each element and compound has properties, which are independent of the amount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sample.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describe the behavior of atomic particles for each state of</w:t>
            </w:r>
          </w:p>
          <w:p w:rsidR="00F57735" w:rsidRDefault="00D00D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matter (solid, liquid, gas)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E, Chapter 1, Lessons 1-2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of an atom, Periodic Table poster, Element Bingo game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Inquiry in Action </w:t>
            </w:r>
            <w:r>
              <w:rPr>
                <w:sz w:val="24"/>
                <w:szCs w:val="24"/>
              </w:rPr>
              <w:t>curriculum by the American Chemical Society - Chapter 1: “Molecules in Motion” and Chapter 7: “Density”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Atom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number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Periodic table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</w:t>
            </w:r>
          </w:p>
        </w:tc>
      </w:tr>
      <w:tr w:rsidR="00F57735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Changes of state are explained by a model of matter composed of atoms and/or molecules that are in motion.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neither atoms nor molecules themselves are changed in structure when substances undergo changes of state.</w:t>
            </w:r>
          </w:p>
          <w:p w:rsidR="00F57735" w:rsidRDefault="00D00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thermal energy is a measure of the motion of the atoms and molecules in a substance.</w:t>
            </w:r>
          </w:p>
          <w:p w:rsidR="00F57735" w:rsidRDefault="00D00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mass is conserved when substances undergo changes of state.</w:t>
            </w:r>
          </w:p>
          <w:p w:rsidR="00F57735" w:rsidRDefault="00D00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match the properties of a state of matter with a picture of a sample representative of a specific state of matter.</w:t>
            </w:r>
          </w:p>
          <w:p w:rsidR="00F57735" w:rsidRDefault="00D00D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the states of matter (solid, liquid, gas).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E, Chapter 1, Lesson 3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Inquiry in Action </w:t>
            </w:r>
            <w:r>
              <w:rPr>
                <w:sz w:val="24"/>
                <w:szCs w:val="24"/>
              </w:rPr>
              <w:t>curriculum by the American Chemical Society - Chapter 6: “States of Matter,”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“Magic Melting Blocks” demonstration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Energy Conservation of Mass</w:t>
            </w:r>
          </w:p>
        </w:tc>
      </w:tr>
      <w:tr w:rsidR="00F57735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must use scientific processes, with appropriate laboratory safety techniques, to construct knowledge and understanding.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Friday for 5-6 weeks before the Science Fair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identify questions that can be answered through scientific investigations.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design and conduct a scientific investigation. 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appropriate mathematics, tools, and techniques to gather data and information.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analyze and interpret data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develop descriptions, models, explanations, and predictions.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think critically and logically to connect evidence and explanations.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and analyze alternative explanations and predictions.</w:t>
            </w:r>
          </w:p>
          <w:p w:rsidR="00F57735" w:rsidRDefault="00D00D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communicate scientific procedures an</w:t>
            </w:r>
            <w:r>
              <w:rPr>
                <w:rFonts w:ascii="Arial" w:eastAsia="Arial" w:hAnsi="Arial" w:cs="Arial"/>
                <w:sz w:val="20"/>
                <w:szCs w:val="20"/>
              </w:rPr>
              <w:t>d explanations.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 - Introduction, Procedures, and Rubrics</w:t>
            </w: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57735" w:rsidRDefault="00F57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F57735" w:rsidRDefault="00D00D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Fourth Grading Period</w:t>
      </w:r>
    </w:p>
    <w:tbl>
      <w:tblPr>
        <w:tblStyle w:val="a2"/>
        <w:tblW w:w="1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F57735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35" w:rsidRDefault="00D00D2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F57735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Minerals have specific, quantifiable properties.</w:t>
            </w: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</w:pPr>
            <w:r>
              <w:t>2 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define minerals as naturally occurring, inorganic solids that have a distinct chemical composition and form in specific environments.</w:t>
            </w:r>
          </w:p>
          <w:p w:rsidR="00F57735" w:rsidRDefault="00D00D23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identify the common rock-forming minerals (e.g., calcite, halite, dolomite, gypsum, quartzes, feldspars, mica</w:t>
            </w:r>
            <w:r>
              <w:rPr>
                <w:rFonts w:ascii="Arial" w:eastAsia="Arial" w:hAnsi="Arial" w:cs="Arial"/>
                <w:sz w:val="18"/>
                <w:szCs w:val="18"/>
              </w:rPr>
              <w:t>s, talc, kaolinite, chalk, topaz, corundum).</w:t>
            </w:r>
          </w:p>
          <w:p w:rsidR="00F57735" w:rsidRDefault="00D00D23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the different processes and/or environments in which minerals can form (e.g., evaporation, chemical processes, sedimentary, igneous, or metamorphic).</w:t>
            </w:r>
          </w:p>
          <w:p w:rsidR="00F57735" w:rsidRDefault="00D00D23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minerals have measurable properties that can be used for identification and/or classification.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D, Chapter 2, Lesson 1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Hardness and Streak Mineral Testing Kits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of Minerals Kits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Pos</w:t>
            </w:r>
            <w:r>
              <w:rPr>
                <w:sz w:val="24"/>
                <w:szCs w:val="24"/>
              </w:rPr>
              <w:t>ters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Mohs Scale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Streak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Fracture 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Cleavage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735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Igneous, metamorphic and sedimentary rocks have unique characteristics that can be used for identification and/or classification.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Igneous, metamorphic, and sedimentary rocks form in different ways.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explain that most rocks are composed of one or more minerals.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explain that there are a few types of sedimentary rocks that contain organic material, such as coal.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rocks by their composition, the types of minerals present, the mineral arrangement, and/or the mineral shape and size.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each type of rock has a unique history based upon the environmental conditions that existed when 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formed.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igneous rocks form.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metamorphic rocks form.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sedimentary rocks form.</w:t>
            </w:r>
          </w:p>
          <w:p w:rsidR="00F57735" w:rsidRDefault="00D00D23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the main components of the rock cycle.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D, Chapter 2, Lessons 1-4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</w:t>
            </w:r>
            <w:r>
              <w:rPr>
                <w:sz w:val="24"/>
                <w:szCs w:val="24"/>
              </w:rPr>
              <w:t>les of Igneous, Metamorphic, and Sedimentary Rocks Kits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Magma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Weathering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Deposition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Sedimentation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Cementation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Cycle</w:t>
            </w:r>
          </w:p>
          <w:p w:rsidR="00F57735" w:rsidRDefault="00F57735">
            <w:pPr>
              <w:rPr>
                <w:sz w:val="24"/>
                <w:szCs w:val="24"/>
              </w:rPr>
            </w:pPr>
          </w:p>
        </w:tc>
      </w:tr>
      <w:tr w:rsidR="00F57735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Soil is unconsolidated material that contains nutrient matter and weathered rock.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Rocks, minerals, and soils have common and practical uses.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soil formation occurs at different rates and is based on environmental conditions, types of existing bedrock, and rates of weathering.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recognize that soil layers are called horizons and each horizon has properties that can be measured.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the types of conditions that may contribute to the formation of soil or lack of formation of soil.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use specific tools to meas</w:t>
            </w:r>
            <w:r>
              <w:rPr>
                <w:rFonts w:ascii="Arial" w:eastAsia="Arial" w:hAnsi="Arial" w:cs="Arial"/>
                <w:sz w:val="20"/>
                <w:szCs w:val="20"/>
              </w:rPr>
              <w:t>ure soil characteristics and properties (e.g., permeability, porosity, texture, color).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all manufactured material requires some kind of geological resource, most of which are nonrenewable.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rocks, minerals, and soil as e</w:t>
            </w:r>
            <w:r>
              <w:rPr>
                <w:rFonts w:ascii="Arial" w:eastAsia="Arial" w:hAnsi="Arial" w:cs="Arial"/>
                <w:sz w:val="20"/>
                <w:szCs w:val="20"/>
              </w:rPr>
              <w:t>xamples of nonrenewable geological resources.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recognize that the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characteristics of soil, rocks, and minerals determine how they can be used.</w:t>
            </w:r>
          </w:p>
          <w:p w:rsidR="00F57735" w:rsidRDefault="00D00D23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examples of different ways that soil, rocks, and minerals can be used.</w:t>
            </w:r>
          </w:p>
          <w:p w:rsidR="00F57735" w:rsidRDefault="00F5773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57735" w:rsidRDefault="00F577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Get the Dirt on Soil </w:t>
            </w:r>
            <w:r>
              <w:rPr>
                <w:sz w:val="24"/>
                <w:szCs w:val="24"/>
              </w:rPr>
              <w:t>booklets by the Nutrients for Life Foundation (free resource)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Testing Kits</w:t>
            </w:r>
          </w:p>
          <w:p w:rsidR="00F57735" w:rsidRDefault="00F57735">
            <w:pPr>
              <w:spacing w:after="0" w:line="240" w:lineRule="auto"/>
              <w:rPr>
                <w:sz w:val="24"/>
                <w:szCs w:val="24"/>
              </w:rPr>
            </w:pP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Nutrients in Periodic Table Poster</w:t>
            </w:r>
          </w:p>
          <w:p w:rsidR="00F57735" w:rsidRDefault="00F5773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Phosphorous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Deficiency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  <w:p w:rsidR="00F57735" w:rsidRDefault="00D00D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</w:p>
          <w:p w:rsidR="00F57735" w:rsidRDefault="00F57735">
            <w:pPr>
              <w:rPr>
                <w:sz w:val="24"/>
                <w:szCs w:val="24"/>
              </w:rPr>
            </w:pPr>
          </w:p>
        </w:tc>
      </w:tr>
    </w:tbl>
    <w:p w:rsidR="00F57735" w:rsidRDefault="00F57735">
      <w:pPr>
        <w:jc w:val="center"/>
        <w:rPr>
          <w:sz w:val="32"/>
          <w:szCs w:val="32"/>
        </w:rPr>
      </w:pPr>
    </w:p>
    <w:sectPr w:rsidR="00F57735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14C"/>
    <w:multiLevelType w:val="multilevel"/>
    <w:tmpl w:val="D91A7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60917"/>
    <w:multiLevelType w:val="multilevel"/>
    <w:tmpl w:val="E294F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6A6333"/>
    <w:multiLevelType w:val="multilevel"/>
    <w:tmpl w:val="DE226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62879"/>
    <w:multiLevelType w:val="multilevel"/>
    <w:tmpl w:val="A746B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01414E"/>
    <w:multiLevelType w:val="multilevel"/>
    <w:tmpl w:val="1D443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C70E9"/>
    <w:multiLevelType w:val="multilevel"/>
    <w:tmpl w:val="E708D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5A5EEA"/>
    <w:multiLevelType w:val="multilevel"/>
    <w:tmpl w:val="0ADE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821EE"/>
    <w:multiLevelType w:val="multilevel"/>
    <w:tmpl w:val="E16E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5E4F7F"/>
    <w:multiLevelType w:val="multilevel"/>
    <w:tmpl w:val="E3BAE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AD35B0"/>
    <w:multiLevelType w:val="multilevel"/>
    <w:tmpl w:val="BCAA6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35"/>
    <w:rsid w:val="00D00D23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E1E3-0984-4F13-B33D-2CB5F88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2019-05-17T11:56:00Z</dcterms:created>
  <dcterms:modified xsi:type="dcterms:W3CDTF">2019-05-17T11:56:00Z</dcterms:modified>
</cp:coreProperties>
</file>