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10" w:type="dxa"/>
        <w:jc w:val="center"/>
        <w:tblCellMar>
          <w:top w:w="72" w:type="dxa"/>
          <w:left w:w="115" w:type="dxa"/>
          <w:bottom w:w="72" w:type="dxa"/>
          <w:right w:w="115" w:type="dxa"/>
        </w:tblCellMar>
        <w:tblLook w:val="04A0"/>
      </w:tblPr>
      <w:tblGrid>
        <w:gridCol w:w="6390"/>
        <w:gridCol w:w="7220"/>
      </w:tblGrid>
      <w:tr w:rsidR="00E85DBC" w:rsidRPr="003E574E" w:rsidTr="009E3FE2">
        <w:trPr>
          <w:trHeight w:val="378"/>
          <w:jc w:val="center"/>
        </w:trPr>
        <w:tc>
          <w:tcPr>
            <w:tcW w:w="6390" w:type="dxa"/>
            <w:tcBorders>
              <w:bottom w:val="single" w:sz="4" w:space="0" w:color="auto"/>
            </w:tcBorders>
            <w:vAlign w:val="center"/>
          </w:tcPr>
          <w:p w:rsidR="00E85DBC" w:rsidRPr="00B53EE1" w:rsidRDefault="006953DE" w:rsidP="003D23B1">
            <w:pPr>
              <w:pStyle w:val="Header"/>
              <w:rPr>
                <w:rFonts w:ascii="Calibri" w:hAnsi="Calibri"/>
                <w:bCs/>
                <w:noProof/>
              </w:rPr>
            </w:pPr>
            <w:r>
              <w:rPr>
                <w:rFonts w:ascii="Calibri" w:hAnsi="Calibri"/>
                <w:bCs/>
                <w:noProof/>
              </w:rPr>
              <w:drawing>
                <wp:inline distT="0" distB="0" distL="0" distR="0">
                  <wp:extent cx="2808515" cy="4243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DE_Color_781x1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86956" cy="466403"/>
                          </a:xfrm>
                          <a:prstGeom prst="rect">
                            <a:avLst/>
                          </a:prstGeom>
                        </pic:spPr>
                      </pic:pic>
                    </a:graphicData>
                  </a:graphic>
                </wp:inline>
              </w:drawing>
            </w:r>
          </w:p>
        </w:tc>
        <w:tc>
          <w:tcPr>
            <w:tcW w:w="7220" w:type="dxa"/>
            <w:tcBorders>
              <w:bottom w:val="single" w:sz="4" w:space="0" w:color="943634"/>
            </w:tcBorders>
            <w:shd w:val="clear" w:color="auto" w:fill="4F81BD"/>
            <w:vAlign w:val="center"/>
          </w:tcPr>
          <w:p w:rsidR="00E85DBC" w:rsidRPr="00B53EE1" w:rsidRDefault="00E85DBC" w:rsidP="003D23B1">
            <w:pPr>
              <w:pStyle w:val="Header"/>
              <w:jc w:val="center"/>
              <w:rPr>
                <w:rFonts w:ascii="Calibri" w:hAnsi="Calibri"/>
                <w:b/>
                <w:color w:val="FFFFFF"/>
              </w:rPr>
            </w:pPr>
            <w:r w:rsidRPr="009E3FE2">
              <w:rPr>
                <w:rFonts w:ascii="Calibri" w:hAnsi="Calibri"/>
                <w:b/>
                <w:color w:val="FFFFFF"/>
                <w:sz w:val="44"/>
              </w:rPr>
              <w:t>Self-Assessment</w:t>
            </w:r>
            <w:r w:rsidR="00D02032" w:rsidRPr="009E3FE2">
              <w:rPr>
                <w:rFonts w:ascii="Calibri" w:hAnsi="Calibri"/>
                <w:b/>
                <w:color w:val="FFFFFF"/>
                <w:sz w:val="44"/>
              </w:rPr>
              <w:t xml:space="preserve"> Summary</w:t>
            </w:r>
          </w:p>
        </w:tc>
      </w:tr>
    </w:tbl>
    <w:p w:rsidR="009E3FE2" w:rsidRDefault="009E3FE2" w:rsidP="00D02032">
      <w:pPr>
        <w:ind w:left="-900"/>
        <w:rPr>
          <w:rFonts w:ascii="Calibri" w:hAnsi="Calibri"/>
          <w:b/>
          <w:sz w:val="20"/>
          <w:szCs w:val="28"/>
        </w:rPr>
      </w:pPr>
    </w:p>
    <w:p w:rsidR="00E85DBC" w:rsidRPr="00D02032" w:rsidRDefault="00E85DBC" w:rsidP="00D02032">
      <w:pPr>
        <w:ind w:left="-900"/>
        <w:rPr>
          <w:rFonts w:ascii="Calibri" w:hAnsi="Calibri" w:cs="Calibri"/>
          <w:sz w:val="16"/>
          <w:szCs w:val="18"/>
        </w:rPr>
      </w:pPr>
      <w:r w:rsidRPr="00D02032">
        <w:rPr>
          <w:rFonts w:ascii="Calibri" w:hAnsi="Calibri"/>
          <w:b/>
          <w:sz w:val="20"/>
          <w:szCs w:val="28"/>
        </w:rPr>
        <w:t>Resident Educator Name:</w:t>
      </w:r>
      <w:r w:rsidR="001F10D4" w:rsidRPr="00D83BE1">
        <w:rPr>
          <w:rFonts w:ascii="Calibri" w:hAnsi="Calibri" w:cs="Calibri"/>
          <w:sz w:val="18"/>
          <w:szCs w:val="18"/>
        </w:rPr>
        <w:fldChar w:fldCharType="begin">
          <w:ffData>
            <w:name w:val="Text1"/>
            <w:enabled/>
            <w:calcOnExit w:val="0"/>
            <w:textInput/>
          </w:ffData>
        </w:fldChar>
      </w:r>
      <w:r w:rsidR="009E3FE2" w:rsidRPr="00D83BE1">
        <w:rPr>
          <w:rFonts w:ascii="Calibri" w:hAnsi="Calibri" w:cs="Calibri"/>
          <w:sz w:val="18"/>
          <w:szCs w:val="18"/>
        </w:rPr>
        <w:instrText xml:space="preserve"> FORMTEXT </w:instrText>
      </w:r>
      <w:r w:rsidR="001F10D4" w:rsidRPr="00D83BE1">
        <w:rPr>
          <w:rFonts w:ascii="Calibri" w:hAnsi="Calibri" w:cs="Calibri"/>
          <w:sz w:val="18"/>
          <w:szCs w:val="18"/>
        </w:rPr>
      </w:r>
      <w:r w:rsidR="001F10D4" w:rsidRPr="00D83BE1">
        <w:rPr>
          <w:rFonts w:ascii="Calibri" w:hAnsi="Calibri" w:cs="Calibri"/>
          <w:sz w:val="18"/>
          <w:szCs w:val="18"/>
        </w:rPr>
        <w:fldChar w:fldCharType="separate"/>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1F10D4" w:rsidRPr="00D83BE1">
        <w:rPr>
          <w:rFonts w:ascii="Calibri" w:hAnsi="Calibri" w:cs="Calibri"/>
          <w:sz w:val="18"/>
          <w:szCs w:val="18"/>
        </w:rPr>
        <w:fldChar w:fldCharType="end"/>
      </w:r>
      <w:r w:rsidR="00D02032" w:rsidRPr="00D02032">
        <w:rPr>
          <w:rFonts w:ascii="Calibri" w:hAnsi="Calibri" w:cs="Calibri"/>
          <w:sz w:val="16"/>
          <w:szCs w:val="18"/>
        </w:rPr>
        <w:tab/>
      </w:r>
      <w:r w:rsidR="00D02032" w:rsidRPr="00D02032">
        <w:rPr>
          <w:rFonts w:ascii="Calibri" w:hAnsi="Calibri" w:cs="Calibri"/>
          <w:sz w:val="16"/>
          <w:szCs w:val="18"/>
        </w:rPr>
        <w:tab/>
      </w:r>
      <w:r w:rsidR="006953DE">
        <w:rPr>
          <w:rFonts w:ascii="Calibri" w:hAnsi="Calibri" w:cs="Calibri"/>
          <w:sz w:val="16"/>
          <w:szCs w:val="18"/>
        </w:rPr>
        <w:tab/>
      </w:r>
      <w:r w:rsidR="00D02032" w:rsidRPr="00D02032">
        <w:rPr>
          <w:rFonts w:ascii="Calibri" w:hAnsi="Calibri"/>
          <w:b/>
          <w:sz w:val="20"/>
          <w:szCs w:val="28"/>
        </w:rPr>
        <w:t>Date</w:t>
      </w:r>
      <w:r w:rsidR="00D02032" w:rsidRPr="00D02032">
        <w:rPr>
          <w:rFonts w:ascii="Calibri" w:hAnsi="Calibri" w:cs="Calibri"/>
          <w:sz w:val="16"/>
          <w:szCs w:val="18"/>
        </w:rPr>
        <w:t xml:space="preserve">: </w:t>
      </w:r>
      <w:r w:rsidR="001F10D4" w:rsidRPr="00D83BE1">
        <w:rPr>
          <w:rFonts w:ascii="Calibri" w:hAnsi="Calibri" w:cs="Calibri"/>
          <w:sz w:val="18"/>
          <w:szCs w:val="18"/>
        </w:rPr>
        <w:fldChar w:fldCharType="begin">
          <w:ffData>
            <w:name w:val="Text1"/>
            <w:enabled/>
            <w:calcOnExit w:val="0"/>
            <w:textInput/>
          </w:ffData>
        </w:fldChar>
      </w:r>
      <w:r w:rsidR="009E3FE2" w:rsidRPr="00D83BE1">
        <w:rPr>
          <w:rFonts w:ascii="Calibri" w:hAnsi="Calibri" w:cs="Calibri"/>
          <w:sz w:val="18"/>
          <w:szCs w:val="18"/>
        </w:rPr>
        <w:instrText xml:space="preserve"> FORMTEXT </w:instrText>
      </w:r>
      <w:r w:rsidR="001F10D4" w:rsidRPr="00D83BE1">
        <w:rPr>
          <w:rFonts w:ascii="Calibri" w:hAnsi="Calibri" w:cs="Calibri"/>
          <w:sz w:val="18"/>
          <w:szCs w:val="18"/>
        </w:rPr>
      </w:r>
      <w:r w:rsidR="001F10D4" w:rsidRPr="00D83BE1">
        <w:rPr>
          <w:rFonts w:ascii="Calibri" w:hAnsi="Calibri" w:cs="Calibri"/>
          <w:sz w:val="18"/>
          <w:szCs w:val="18"/>
        </w:rPr>
        <w:fldChar w:fldCharType="separate"/>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1F10D4" w:rsidRPr="00D83BE1">
        <w:rPr>
          <w:rFonts w:ascii="Calibri" w:hAnsi="Calibri" w:cs="Calibri"/>
          <w:sz w:val="18"/>
          <w:szCs w:val="18"/>
        </w:rPr>
        <w:fldChar w:fldCharType="end"/>
      </w:r>
    </w:p>
    <w:p w:rsidR="00D02032" w:rsidRPr="00D02032" w:rsidRDefault="00D02032" w:rsidP="00D02032">
      <w:pPr>
        <w:ind w:left="-900"/>
        <w:rPr>
          <w:rFonts w:ascii="Calibri" w:hAnsi="Calibri"/>
          <w:b/>
          <w:sz w:val="20"/>
        </w:rPr>
      </w:pPr>
      <w:r w:rsidRPr="00D02032">
        <w:rPr>
          <w:rFonts w:ascii="Calibri" w:hAnsi="Calibri"/>
          <w:b/>
          <w:sz w:val="20"/>
        </w:rPr>
        <w:t>Teachers record evidence to indicate strengths and areas for growth for each standard. Look across all of the standards holistically and identify two priorities for the upcoming year. Note these priorities with check marks in the far right column.</w:t>
      </w:r>
    </w:p>
    <w:p w:rsidR="00E85DBC" w:rsidRPr="00B53EE1" w:rsidRDefault="00E85DBC" w:rsidP="00E85DBC">
      <w:pPr>
        <w:rPr>
          <w:rFonts w:ascii="Calibri" w:hAnsi="Calibri"/>
          <w:sz w:val="20"/>
          <w:szCs w:val="20"/>
        </w:rPr>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345"/>
        <w:gridCol w:w="1980"/>
        <w:gridCol w:w="1710"/>
        <w:gridCol w:w="1751"/>
      </w:tblGrid>
      <w:tr w:rsidR="00E85DBC" w:rsidRPr="00EF1A00" w:rsidTr="006953DE">
        <w:trPr>
          <w:tblHeader/>
          <w:jc w:val="center"/>
        </w:trPr>
        <w:tc>
          <w:tcPr>
            <w:tcW w:w="8725" w:type="dxa"/>
            <w:gridSpan w:val="2"/>
            <w:shd w:val="clear" w:color="auto" w:fill="F2F2F2"/>
          </w:tcPr>
          <w:p w:rsidR="00E85DBC" w:rsidRPr="00B53EE1" w:rsidRDefault="00E85DBC" w:rsidP="003D23B1">
            <w:pPr>
              <w:jc w:val="center"/>
              <w:rPr>
                <w:rFonts w:ascii="Calibri" w:hAnsi="Calibri" w:cs="Calibri"/>
                <w:b/>
                <w:sz w:val="18"/>
                <w:szCs w:val="18"/>
              </w:rPr>
            </w:pPr>
            <w:r w:rsidRPr="00B53EE1">
              <w:rPr>
                <w:rFonts w:ascii="Calibri" w:hAnsi="Calibri" w:cs="Calibri"/>
                <w:b/>
                <w:sz w:val="18"/>
                <w:szCs w:val="18"/>
              </w:rPr>
              <w:t>Standard</w:t>
            </w:r>
          </w:p>
        </w:tc>
        <w:tc>
          <w:tcPr>
            <w:tcW w:w="1980" w:type="dxa"/>
            <w:shd w:val="clear" w:color="auto" w:fill="F2F2F2"/>
            <w:vAlign w:val="center"/>
          </w:tcPr>
          <w:p w:rsidR="00E85DBC" w:rsidRPr="00B53EE1" w:rsidRDefault="00E85DBC" w:rsidP="003D23B1">
            <w:pPr>
              <w:jc w:val="center"/>
              <w:rPr>
                <w:rFonts w:ascii="Calibri" w:hAnsi="Calibri" w:cs="Calibri"/>
                <w:b/>
                <w:sz w:val="18"/>
                <w:szCs w:val="18"/>
              </w:rPr>
            </w:pPr>
            <w:r w:rsidRPr="00B53EE1">
              <w:rPr>
                <w:rFonts w:ascii="Calibri" w:hAnsi="Calibri" w:cs="Calibri"/>
                <w:b/>
                <w:sz w:val="18"/>
                <w:szCs w:val="18"/>
              </w:rPr>
              <w:t>Strengths</w:t>
            </w:r>
          </w:p>
        </w:tc>
        <w:tc>
          <w:tcPr>
            <w:tcW w:w="1710" w:type="dxa"/>
            <w:shd w:val="clear" w:color="auto" w:fill="F2F2F2"/>
            <w:vAlign w:val="center"/>
          </w:tcPr>
          <w:p w:rsidR="00E85DBC" w:rsidRPr="00B53EE1" w:rsidRDefault="00E85DBC" w:rsidP="003D23B1">
            <w:pPr>
              <w:jc w:val="center"/>
              <w:rPr>
                <w:rFonts w:ascii="Calibri" w:hAnsi="Calibri" w:cs="Calibri"/>
                <w:b/>
                <w:sz w:val="18"/>
                <w:szCs w:val="18"/>
              </w:rPr>
            </w:pPr>
            <w:r w:rsidRPr="00B53EE1">
              <w:rPr>
                <w:rFonts w:ascii="Calibri" w:hAnsi="Calibri" w:cs="Calibri"/>
                <w:b/>
                <w:sz w:val="18"/>
                <w:szCs w:val="18"/>
              </w:rPr>
              <w:t>Areas for Growth</w:t>
            </w:r>
          </w:p>
        </w:tc>
        <w:tc>
          <w:tcPr>
            <w:tcW w:w="1751" w:type="dxa"/>
            <w:shd w:val="clear" w:color="auto" w:fill="F2F2F2"/>
            <w:vAlign w:val="center"/>
          </w:tcPr>
          <w:p w:rsidR="00E85DBC" w:rsidRPr="00B53EE1" w:rsidRDefault="00E85DBC" w:rsidP="003D23B1">
            <w:pPr>
              <w:jc w:val="center"/>
              <w:rPr>
                <w:rFonts w:ascii="Calibri" w:hAnsi="Calibri" w:cs="Calibri"/>
                <w:b/>
                <w:sz w:val="18"/>
                <w:szCs w:val="18"/>
              </w:rPr>
            </w:pPr>
            <w:r w:rsidRPr="00B53EE1">
              <w:rPr>
                <w:rFonts w:ascii="Calibri" w:hAnsi="Calibri" w:cs="Calibri"/>
                <w:b/>
                <w:sz w:val="18"/>
                <w:szCs w:val="18"/>
              </w:rPr>
              <w:t>Priorities (Check 2)</w:t>
            </w:r>
          </w:p>
        </w:tc>
      </w:tr>
      <w:tr w:rsidR="00E85DBC" w:rsidRPr="0022282C" w:rsidTr="006953DE">
        <w:trPr>
          <w:cantSplit/>
          <w:trHeight w:val="1205"/>
          <w:jc w:val="center"/>
        </w:trPr>
        <w:tc>
          <w:tcPr>
            <w:tcW w:w="1380" w:type="dxa"/>
            <w:shd w:val="clear" w:color="auto" w:fill="auto"/>
          </w:tcPr>
          <w:p w:rsidR="00E85DBC" w:rsidRPr="00B53EE1" w:rsidRDefault="00E85DBC" w:rsidP="003D23B1">
            <w:pPr>
              <w:pStyle w:val="NoSpacing"/>
              <w:jc w:val="center"/>
              <w:rPr>
                <w:rFonts w:cs="Calibri"/>
                <w:sz w:val="18"/>
                <w:szCs w:val="18"/>
              </w:rPr>
            </w:pPr>
            <w:r w:rsidRPr="00B53EE1">
              <w:rPr>
                <w:rFonts w:cs="Calibri"/>
                <w:sz w:val="18"/>
                <w:szCs w:val="18"/>
              </w:rPr>
              <w:t>Standard 1: Students</w:t>
            </w:r>
          </w:p>
          <w:p w:rsidR="00E85DBC" w:rsidRPr="00B53EE1" w:rsidRDefault="00E85DBC" w:rsidP="00E85DBC">
            <w:pPr>
              <w:pStyle w:val="NoSpacing"/>
              <w:jc w:val="center"/>
              <w:rPr>
                <w:rFonts w:cs="Calibri"/>
                <w:sz w:val="18"/>
                <w:szCs w:val="18"/>
              </w:rPr>
            </w:pPr>
          </w:p>
        </w:tc>
        <w:tc>
          <w:tcPr>
            <w:tcW w:w="7345" w:type="dxa"/>
            <w:shd w:val="clear" w:color="auto" w:fill="auto"/>
          </w:tcPr>
          <w:p w:rsidR="00E85DBC" w:rsidRPr="00B53EE1" w:rsidRDefault="00E85DBC" w:rsidP="003D23B1">
            <w:pPr>
              <w:pStyle w:val="NoSpacing"/>
              <w:numPr>
                <w:ilvl w:val="0"/>
                <w:numId w:val="5"/>
              </w:numPr>
              <w:ind w:left="342" w:hanging="180"/>
              <w:rPr>
                <w:rFonts w:cs="Calibri"/>
                <w:sz w:val="18"/>
                <w:szCs w:val="18"/>
              </w:rPr>
            </w:pPr>
            <w:r w:rsidRPr="00B53EE1">
              <w:rPr>
                <w:rFonts w:cs="Calibri"/>
                <w:sz w:val="18"/>
                <w:szCs w:val="18"/>
              </w:rPr>
              <w:t>Knowledge of how students learn and of student development</w:t>
            </w:r>
          </w:p>
          <w:p w:rsidR="00E85DBC" w:rsidRPr="00B53EE1" w:rsidRDefault="00E85DBC" w:rsidP="003D23B1">
            <w:pPr>
              <w:pStyle w:val="NoSpacing"/>
              <w:numPr>
                <w:ilvl w:val="0"/>
                <w:numId w:val="5"/>
              </w:numPr>
              <w:ind w:left="342" w:hanging="180"/>
              <w:rPr>
                <w:rFonts w:cs="Calibri"/>
                <w:sz w:val="18"/>
                <w:szCs w:val="18"/>
              </w:rPr>
            </w:pPr>
            <w:r w:rsidRPr="00B53EE1">
              <w:rPr>
                <w:rFonts w:cs="Calibri"/>
                <w:sz w:val="18"/>
                <w:szCs w:val="18"/>
              </w:rPr>
              <w:t>Understanding of what students know and are able to do</w:t>
            </w:r>
          </w:p>
          <w:p w:rsidR="00E85DBC" w:rsidRPr="00B53EE1" w:rsidRDefault="00E85DBC" w:rsidP="003D23B1">
            <w:pPr>
              <w:pStyle w:val="NoSpacing"/>
              <w:numPr>
                <w:ilvl w:val="0"/>
                <w:numId w:val="5"/>
              </w:numPr>
              <w:ind w:left="342" w:hanging="180"/>
              <w:rPr>
                <w:rFonts w:cs="Calibri"/>
                <w:sz w:val="18"/>
                <w:szCs w:val="18"/>
              </w:rPr>
            </w:pPr>
            <w:r w:rsidRPr="00B53EE1">
              <w:rPr>
                <w:rFonts w:cs="Calibri"/>
                <w:sz w:val="18"/>
                <w:szCs w:val="18"/>
              </w:rPr>
              <w:t>High expectations for all students</w:t>
            </w:r>
          </w:p>
          <w:p w:rsidR="00E85DBC" w:rsidRPr="00B53EE1" w:rsidRDefault="00E85DBC" w:rsidP="003D23B1">
            <w:pPr>
              <w:pStyle w:val="NoSpacing"/>
              <w:numPr>
                <w:ilvl w:val="0"/>
                <w:numId w:val="5"/>
              </w:numPr>
              <w:ind w:left="342" w:hanging="180"/>
              <w:rPr>
                <w:rFonts w:cs="Calibri"/>
                <w:sz w:val="18"/>
                <w:szCs w:val="18"/>
              </w:rPr>
            </w:pPr>
            <w:r w:rsidRPr="00B53EE1">
              <w:rPr>
                <w:rFonts w:cs="Calibri"/>
                <w:sz w:val="18"/>
                <w:szCs w:val="18"/>
              </w:rPr>
              <w:t>Respect for all students</w:t>
            </w:r>
          </w:p>
          <w:p w:rsidR="00E85DBC" w:rsidRPr="00B53EE1" w:rsidRDefault="00E85DBC" w:rsidP="003D23B1">
            <w:pPr>
              <w:pStyle w:val="NoSpacing"/>
              <w:numPr>
                <w:ilvl w:val="0"/>
                <w:numId w:val="5"/>
              </w:numPr>
              <w:ind w:left="342" w:hanging="180"/>
              <w:rPr>
                <w:rFonts w:cs="Calibri"/>
                <w:sz w:val="18"/>
                <w:szCs w:val="18"/>
              </w:rPr>
            </w:pPr>
            <w:r w:rsidRPr="00B53EE1">
              <w:rPr>
                <w:rFonts w:cs="Calibri"/>
                <w:sz w:val="18"/>
                <w:szCs w:val="18"/>
              </w:rPr>
              <w:t>Identification, instruction and intervention for special populations</w:t>
            </w:r>
          </w:p>
        </w:tc>
        <w:tc>
          <w:tcPr>
            <w:tcW w:w="1980" w:type="dxa"/>
            <w:shd w:val="clear" w:color="auto" w:fill="auto"/>
          </w:tcPr>
          <w:p w:rsidR="00E85DBC" w:rsidRPr="00B53EE1" w:rsidRDefault="001F10D4" w:rsidP="003D23B1">
            <w:pPr>
              <w:rPr>
                <w:rFonts w:ascii="Calibri" w:hAnsi="Calibri" w:cs="Calibri"/>
                <w:sz w:val="18"/>
                <w:szCs w:val="18"/>
              </w:rPr>
            </w:pPr>
            <w:r w:rsidRPr="00D83BE1">
              <w:rPr>
                <w:rFonts w:ascii="Calibri" w:hAnsi="Calibri" w:cs="Calibri"/>
                <w:sz w:val="18"/>
                <w:szCs w:val="18"/>
              </w:rPr>
              <w:fldChar w:fldCharType="begin">
                <w:ffData>
                  <w:name w:val="Text1"/>
                  <w:enabled/>
                  <w:calcOnExit w:val="0"/>
                  <w:textInput/>
                </w:ffData>
              </w:fldChar>
            </w:r>
            <w:r w:rsidR="009E3FE2" w:rsidRPr="00D83BE1">
              <w:rPr>
                <w:rFonts w:ascii="Calibri" w:hAnsi="Calibri" w:cs="Calibri"/>
                <w:sz w:val="18"/>
                <w:szCs w:val="18"/>
              </w:rPr>
              <w:instrText xml:space="preserve"> FORMTEXT </w:instrText>
            </w:r>
            <w:r w:rsidRPr="00D83BE1">
              <w:rPr>
                <w:rFonts w:ascii="Calibri" w:hAnsi="Calibri" w:cs="Calibri"/>
                <w:sz w:val="18"/>
                <w:szCs w:val="18"/>
              </w:rPr>
            </w:r>
            <w:r w:rsidRPr="00D83BE1">
              <w:rPr>
                <w:rFonts w:ascii="Calibri" w:hAnsi="Calibri" w:cs="Calibri"/>
                <w:sz w:val="18"/>
                <w:szCs w:val="18"/>
              </w:rPr>
              <w:fldChar w:fldCharType="separate"/>
            </w:r>
            <w:bookmarkStart w:id="0" w:name="_GoBack"/>
            <w:bookmarkEnd w:id="0"/>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009E3FE2" w:rsidRPr="00D83BE1">
              <w:rPr>
                <w:rFonts w:ascii="Calibri" w:hAnsi="Calibri" w:cs="Calibri"/>
                <w:noProof/>
                <w:sz w:val="18"/>
                <w:szCs w:val="18"/>
              </w:rPr>
              <w:t> </w:t>
            </w:r>
            <w:r w:rsidRPr="00D83BE1">
              <w:rPr>
                <w:rFonts w:ascii="Calibri" w:hAnsi="Calibri" w:cs="Calibri"/>
                <w:sz w:val="18"/>
                <w:szCs w:val="18"/>
              </w:rPr>
              <w:fldChar w:fldCharType="end"/>
            </w:r>
          </w:p>
        </w:tc>
        <w:tc>
          <w:tcPr>
            <w:tcW w:w="1710" w:type="dxa"/>
            <w:shd w:val="clear" w:color="auto" w:fill="auto"/>
          </w:tcPr>
          <w:p w:rsidR="00E85DBC" w:rsidRPr="00B53EE1" w:rsidRDefault="001F10D4" w:rsidP="003D23B1">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sidR="00E85DBC">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E85DBC">
              <w:rPr>
                <w:rFonts w:ascii="Calibri" w:hAnsi="Calibri" w:cs="Calibri"/>
                <w:noProof/>
                <w:sz w:val="18"/>
                <w:szCs w:val="18"/>
              </w:rPr>
              <w:t> </w:t>
            </w:r>
            <w:r w:rsidR="00E85DBC">
              <w:rPr>
                <w:rFonts w:ascii="Calibri" w:hAnsi="Calibri" w:cs="Calibri"/>
                <w:noProof/>
                <w:sz w:val="18"/>
                <w:szCs w:val="18"/>
              </w:rPr>
              <w:t> </w:t>
            </w:r>
            <w:r w:rsidR="00E85DBC">
              <w:rPr>
                <w:rFonts w:ascii="Calibri" w:hAnsi="Calibri" w:cs="Calibri"/>
                <w:noProof/>
                <w:sz w:val="18"/>
                <w:szCs w:val="18"/>
              </w:rPr>
              <w:t> </w:t>
            </w:r>
            <w:r w:rsidR="00E85DBC">
              <w:rPr>
                <w:rFonts w:ascii="Calibri" w:hAnsi="Calibri" w:cs="Calibri"/>
                <w:noProof/>
                <w:sz w:val="18"/>
                <w:szCs w:val="18"/>
              </w:rPr>
              <w:t> </w:t>
            </w:r>
            <w:r w:rsidR="00E85DBC">
              <w:rPr>
                <w:rFonts w:ascii="Calibri" w:hAnsi="Calibri" w:cs="Calibri"/>
                <w:noProof/>
                <w:sz w:val="18"/>
                <w:szCs w:val="18"/>
              </w:rPr>
              <w:t> </w:t>
            </w:r>
            <w:r>
              <w:rPr>
                <w:rFonts w:ascii="Calibri" w:hAnsi="Calibri" w:cs="Calibri"/>
                <w:sz w:val="18"/>
                <w:szCs w:val="18"/>
              </w:rPr>
              <w:fldChar w:fldCharType="end"/>
            </w:r>
          </w:p>
        </w:tc>
        <w:tc>
          <w:tcPr>
            <w:tcW w:w="1751" w:type="dxa"/>
            <w:shd w:val="clear" w:color="auto" w:fill="auto"/>
          </w:tcPr>
          <w:p w:rsidR="00E85DBC" w:rsidRPr="00B53EE1" w:rsidRDefault="001F10D4" w:rsidP="003D23B1">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sidR="00E85DBC">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E85DBC">
              <w:rPr>
                <w:rFonts w:ascii="Calibri" w:hAnsi="Calibri" w:cs="Calibri"/>
                <w:noProof/>
                <w:sz w:val="18"/>
                <w:szCs w:val="18"/>
              </w:rPr>
              <w:t> </w:t>
            </w:r>
            <w:r w:rsidR="00E85DBC">
              <w:rPr>
                <w:rFonts w:ascii="Calibri" w:hAnsi="Calibri" w:cs="Calibri"/>
                <w:noProof/>
                <w:sz w:val="18"/>
                <w:szCs w:val="18"/>
              </w:rPr>
              <w:t> </w:t>
            </w:r>
            <w:r w:rsidR="00E85DBC">
              <w:rPr>
                <w:rFonts w:ascii="Calibri" w:hAnsi="Calibri" w:cs="Calibri"/>
                <w:noProof/>
                <w:sz w:val="18"/>
                <w:szCs w:val="18"/>
              </w:rPr>
              <w:t> </w:t>
            </w:r>
            <w:r w:rsidR="00E85DBC">
              <w:rPr>
                <w:rFonts w:ascii="Calibri" w:hAnsi="Calibri" w:cs="Calibri"/>
                <w:noProof/>
                <w:sz w:val="18"/>
                <w:szCs w:val="18"/>
              </w:rPr>
              <w:t> </w:t>
            </w:r>
            <w:r w:rsidR="00E85DBC">
              <w:rPr>
                <w:rFonts w:ascii="Calibri" w:hAnsi="Calibri" w:cs="Calibri"/>
                <w:noProof/>
                <w:sz w:val="18"/>
                <w:szCs w:val="18"/>
              </w:rPr>
              <w:t> </w:t>
            </w:r>
            <w:r>
              <w:rPr>
                <w:rFonts w:ascii="Calibri" w:hAnsi="Calibri" w:cs="Calibri"/>
                <w:sz w:val="18"/>
                <w:szCs w:val="18"/>
              </w:rPr>
              <w:fldChar w:fldCharType="end"/>
            </w:r>
          </w:p>
        </w:tc>
      </w:tr>
      <w:tr w:rsidR="00E85DBC" w:rsidRPr="0022282C" w:rsidTr="006953DE">
        <w:trPr>
          <w:cantSplit/>
          <w:trHeight w:val="1214"/>
          <w:jc w:val="center"/>
        </w:trPr>
        <w:tc>
          <w:tcPr>
            <w:tcW w:w="1380" w:type="dxa"/>
            <w:shd w:val="clear" w:color="auto" w:fill="auto"/>
          </w:tcPr>
          <w:p w:rsidR="00E85DBC" w:rsidRPr="00B53EE1" w:rsidRDefault="00E85DBC" w:rsidP="003D23B1">
            <w:pPr>
              <w:pStyle w:val="NoSpacing"/>
              <w:jc w:val="center"/>
              <w:rPr>
                <w:rFonts w:cs="Calibri"/>
                <w:sz w:val="18"/>
                <w:szCs w:val="18"/>
              </w:rPr>
            </w:pPr>
            <w:r w:rsidRPr="00B53EE1">
              <w:rPr>
                <w:rFonts w:cs="Calibri"/>
                <w:sz w:val="18"/>
                <w:szCs w:val="18"/>
              </w:rPr>
              <w:t>Standard 2: Content</w:t>
            </w:r>
          </w:p>
          <w:p w:rsidR="00E85DBC" w:rsidRPr="00B53EE1" w:rsidRDefault="00E85DBC" w:rsidP="00E85DBC">
            <w:pPr>
              <w:pStyle w:val="NoSpacing"/>
              <w:jc w:val="center"/>
              <w:rPr>
                <w:rFonts w:cs="Calibri"/>
                <w:sz w:val="18"/>
                <w:szCs w:val="18"/>
              </w:rPr>
            </w:pPr>
          </w:p>
        </w:tc>
        <w:tc>
          <w:tcPr>
            <w:tcW w:w="7345" w:type="dxa"/>
            <w:shd w:val="clear" w:color="auto" w:fill="auto"/>
          </w:tcPr>
          <w:p w:rsidR="00E85DBC" w:rsidRPr="00B53EE1" w:rsidRDefault="00E85DBC" w:rsidP="003D23B1">
            <w:pPr>
              <w:pStyle w:val="NoSpacing"/>
              <w:numPr>
                <w:ilvl w:val="0"/>
                <w:numId w:val="6"/>
              </w:numPr>
              <w:ind w:left="342" w:hanging="180"/>
              <w:rPr>
                <w:rFonts w:cs="Calibri"/>
                <w:sz w:val="18"/>
                <w:szCs w:val="18"/>
              </w:rPr>
            </w:pPr>
            <w:r w:rsidRPr="00B53EE1">
              <w:rPr>
                <w:rFonts w:cs="Calibri"/>
                <w:sz w:val="18"/>
                <w:szCs w:val="18"/>
              </w:rPr>
              <w:t>Knowledge of content</w:t>
            </w:r>
          </w:p>
          <w:p w:rsidR="00E85DBC" w:rsidRPr="00B53EE1" w:rsidRDefault="00E85DBC" w:rsidP="003D23B1">
            <w:pPr>
              <w:pStyle w:val="NoSpacing"/>
              <w:numPr>
                <w:ilvl w:val="0"/>
                <w:numId w:val="6"/>
              </w:numPr>
              <w:ind w:left="342" w:hanging="180"/>
              <w:rPr>
                <w:rFonts w:cs="Calibri"/>
                <w:sz w:val="18"/>
                <w:szCs w:val="18"/>
              </w:rPr>
            </w:pPr>
            <w:r w:rsidRPr="00B53EE1">
              <w:rPr>
                <w:rFonts w:cs="Calibri"/>
                <w:sz w:val="18"/>
                <w:szCs w:val="18"/>
              </w:rPr>
              <w:t>Use of content- specific instructional strategies to teach concepts and skills</w:t>
            </w:r>
          </w:p>
          <w:p w:rsidR="00E85DBC" w:rsidRPr="00B53EE1" w:rsidRDefault="00E85DBC" w:rsidP="003D23B1">
            <w:pPr>
              <w:pStyle w:val="NoSpacing"/>
              <w:numPr>
                <w:ilvl w:val="0"/>
                <w:numId w:val="6"/>
              </w:numPr>
              <w:ind w:left="342" w:hanging="180"/>
              <w:rPr>
                <w:rFonts w:cs="Calibri"/>
                <w:sz w:val="18"/>
                <w:szCs w:val="18"/>
              </w:rPr>
            </w:pPr>
            <w:r w:rsidRPr="00B53EE1">
              <w:rPr>
                <w:rFonts w:cs="Calibri"/>
                <w:sz w:val="18"/>
                <w:szCs w:val="18"/>
              </w:rPr>
              <w:t>Knowledge of school and district curriculum priorities and Ohio academic content standards</w:t>
            </w:r>
          </w:p>
          <w:p w:rsidR="00E85DBC" w:rsidRPr="00B53EE1" w:rsidRDefault="00E85DBC" w:rsidP="003D23B1">
            <w:pPr>
              <w:pStyle w:val="NoSpacing"/>
              <w:numPr>
                <w:ilvl w:val="0"/>
                <w:numId w:val="6"/>
              </w:numPr>
              <w:ind w:left="342" w:hanging="180"/>
              <w:rPr>
                <w:rFonts w:cs="Calibri"/>
                <w:sz w:val="18"/>
                <w:szCs w:val="18"/>
              </w:rPr>
            </w:pPr>
            <w:r w:rsidRPr="00B53EE1">
              <w:rPr>
                <w:rFonts w:cs="Calibri"/>
                <w:sz w:val="18"/>
                <w:szCs w:val="18"/>
              </w:rPr>
              <w:t>Relationship of knowledge within the discipline to other content areas</w:t>
            </w:r>
          </w:p>
          <w:p w:rsidR="00E85DBC" w:rsidRPr="00B53EE1" w:rsidRDefault="00E85DBC" w:rsidP="003D23B1">
            <w:pPr>
              <w:pStyle w:val="NoSpacing"/>
              <w:numPr>
                <w:ilvl w:val="0"/>
                <w:numId w:val="6"/>
              </w:numPr>
              <w:ind w:left="342" w:hanging="180"/>
              <w:rPr>
                <w:rFonts w:cs="Calibri"/>
                <w:sz w:val="18"/>
                <w:szCs w:val="18"/>
              </w:rPr>
            </w:pPr>
            <w:r w:rsidRPr="00B53EE1">
              <w:rPr>
                <w:rFonts w:cs="Calibri"/>
                <w:sz w:val="18"/>
                <w:szCs w:val="18"/>
              </w:rPr>
              <w:t>Connection of content to life experiences and career opportunities</w:t>
            </w:r>
          </w:p>
        </w:tc>
        <w:tc>
          <w:tcPr>
            <w:tcW w:w="1980" w:type="dxa"/>
            <w:shd w:val="clear" w:color="auto" w:fill="auto"/>
          </w:tcPr>
          <w:p w:rsidR="00E85DBC" w:rsidRDefault="001F10D4" w:rsidP="003D23B1">
            <w:r w:rsidRPr="00D83BE1">
              <w:rPr>
                <w:rFonts w:ascii="Calibri" w:hAnsi="Calibri" w:cs="Calibri"/>
                <w:sz w:val="18"/>
                <w:szCs w:val="18"/>
              </w:rPr>
              <w:fldChar w:fldCharType="begin">
                <w:ffData>
                  <w:name w:val="Text1"/>
                  <w:enabled/>
                  <w:calcOnExit w:val="0"/>
                  <w:textInput/>
                </w:ffData>
              </w:fldChar>
            </w:r>
            <w:r w:rsidR="00E85DBC" w:rsidRPr="00D83BE1">
              <w:rPr>
                <w:rFonts w:ascii="Calibri" w:hAnsi="Calibri" w:cs="Calibri"/>
                <w:sz w:val="18"/>
                <w:szCs w:val="18"/>
              </w:rPr>
              <w:instrText xml:space="preserve"> FORMTEXT </w:instrText>
            </w:r>
            <w:r w:rsidRPr="00D83BE1">
              <w:rPr>
                <w:rFonts w:ascii="Calibri" w:hAnsi="Calibri" w:cs="Calibri"/>
                <w:sz w:val="18"/>
                <w:szCs w:val="18"/>
              </w:rPr>
            </w:r>
            <w:r w:rsidRPr="00D83BE1">
              <w:rPr>
                <w:rFonts w:ascii="Calibri" w:hAnsi="Calibri" w:cs="Calibri"/>
                <w:sz w:val="18"/>
                <w:szCs w:val="18"/>
              </w:rPr>
              <w:fldChar w:fldCharType="separate"/>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Pr="00D83BE1">
              <w:rPr>
                <w:rFonts w:ascii="Calibri" w:hAnsi="Calibri" w:cs="Calibri"/>
                <w:sz w:val="18"/>
                <w:szCs w:val="18"/>
              </w:rPr>
              <w:fldChar w:fldCharType="end"/>
            </w:r>
          </w:p>
        </w:tc>
        <w:tc>
          <w:tcPr>
            <w:tcW w:w="1710" w:type="dxa"/>
            <w:shd w:val="clear" w:color="auto" w:fill="auto"/>
          </w:tcPr>
          <w:p w:rsidR="00E85DBC" w:rsidRDefault="001F10D4" w:rsidP="003D23B1">
            <w:r w:rsidRPr="00D83BE1">
              <w:rPr>
                <w:rFonts w:ascii="Calibri" w:hAnsi="Calibri" w:cs="Calibri"/>
                <w:sz w:val="18"/>
                <w:szCs w:val="18"/>
              </w:rPr>
              <w:fldChar w:fldCharType="begin">
                <w:ffData>
                  <w:name w:val="Text1"/>
                  <w:enabled/>
                  <w:calcOnExit w:val="0"/>
                  <w:textInput/>
                </w:ffData>
              </w:fldChar>
            </w:r>
            <w:r w:rsidR="00E85DBC" w:rsidRPr="00D83BE1">
              <w:rPr>
                <w:rFonts w:ascii="Calibri" w:hAnsi="Calibri" w:cs="Calibri"/>
                <w:sz w:val="18"/>
                <w:szCs w:val="18"/>
              </w:rPr>
              <w:instrText xml:space="preserve"> FORMTEXT </w:instrText>
            </w:r>
            <w:r w:rsidRPr="00D83BE1">
              <w:rPr>
                <w:rFonts w:ascii="Calibri" w:hAnsi="Calibri" w:cs="Calibri"/>
                <w:sz w:val="18"/>
                <w:szCs w:val="18"/>
              </w:rPr>
            </w:r>
            <w:r w:rsidRPr="00D83BE1">
              <w:rPr>
                <w:rFonts w:ascii="Calibri" w:hAnsi="Calibri" w:cs="Calibri"/>
                <w:sz w:val="18"/>
                <w:szCs w:val="18"/>
              </w:rPr>
              <w:fldChar w:fldCharType="separate"/>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Pr="00D83BE1">
              <w:rPr>
                <w:rFonts w:ascii="Calibri" w:hAnsi="Calibri" w:cs="Calibri"/>
                <w:sz w:val="18"/>
                <w:szCs w:val="18"/>
              </w:rPr>
              <w:fldChar w:fldCharType="end"/>
            </w:r>
          </w:p>
        </w:tc>
        <w:tc>
          <w:tcPr>
            <w:tcW w:w="1751" w:type="dxa"/>
            <w:shd w:val="clear" w:color="auto" w:fill="auto"/>
          </w:tcPr>
          <w:p w:rsidR="00E85DBC" w:rsidRDefault="001F10D4" w:rsidP="003D23B1">
            <w:r w:rsidRPr="00D83BE1">
              <w:rPr>
                <w:rFonts w:ascii="Calibri" w:hAnsi="Calibri" w:cs="Calibri"/>
                <w:sz w:val="18"/>
                <w:szCs w:val="18"/>
              </w:rPr>
              <w:fldChar w:fldCharType="begin">
                <w:ffData>
                  <w:name w:val="Text1"/>
                  <w:enabled/>
                  <w:calcOnExit w:val="0"/>
                  <w:textInput/>
                </w:ffData>
              </w:fldChar>
            </w:r>
            <w:r w:rsidR="00E85DBC" w:rsidRPr="00D83BE1">
              <w:rPr>
                <w:rFonts w:ascii="Calibri" w:hAnsi="Calibri" w:cs="Calibri"/>
                <w:sz w:val="18"/>
                <w:szCs w:val="18"/>
              </w:rPr>
              <w:instrText xml:space="preserve"> FORMTEXT </w:instrText>
            </w:r>
            <w:r w:rsidRPr="00D83BE1">
              <w:rPr>
                <w:rFonts w:ascii="Calibri" w:hAnsi="Calibri" w:cs="Calibri"/>
                <w:sz w:val="18"/>
                <w:szCs w:val="18"/>
              </w:rPr>
            </w:r>
            <w:r w:rsidRPr="00D83BE1">
              <w:rPr>
                <w:rFonts w:ascii="Calibri" w:hAnsi="Calibri" w:cs="Calibri"/>
                <w:sz w:val="18"/>
                <w:szCs w:val="18"/>
              </w:rPr>
              <w:fldChar w:fldCharType="separate"/>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00E85DBC" w:rsidRPr="00D83BE1">
              <w:rPr>
                <w:rFonts w:ascii="Calibri" w:hAnsi="Calibri" w:cs="Calibri"/>
                <w:noProof/>
                <w:sz w:val="18"/>
                <w:szCs w:val="18"/>
              </w:rPr>
              <w:t> </w:t>
            </w:r>
            <w:r w:rsidRPr="00D83BE1">
              <w:rPr>
                <w:rFonts w:ascii="Calibri" w:hAnsi="Calibri" w:cs="Calibri"/>
                <w:sz w:val="18"/>
                <w:szCs w:val="18"/>
              </w:rPr>
              <w:fldChar w:fldCharType="end"/>
            </w:r>
          </w:p>
        </w:tc>
      </w:tr>
      <w:tr w:rsidR="00E85DBC" w:rsidRPr="0022282C" w:rsidTr="006953DE">
        <w:trPr>
          <w:cantSplit/>
          <w:trHeight w:val="1160"/>
          <w:jc w:val="center"/>
        </w:trPr>
        <w:tc>
          <w:tcPr>
            <w:tcW w:w="1380" w:type="dxa"/>
            <w:shd w:val="clear" w:color="auto" w:fill="auto"/>
          </w:tcPr>
          <w:p w:rsidR="00E85DBC" w:rsidRPr="00B53EE1" w:rsidRDefault="00E85DBC" w:rsidP="00E85DBC">
            <w:pPr>
              <w:pStyle w:val="NoSpacing"/>
              <w:jc w:val="center"/>
              <w:rPr>
                <w:rFonts w:cs="Calibri"/>
                <w:sz w:val="18"/>
                <w:szCs w:val="18"/>
              </w:rPr>
            </w:pPr>
            <w:r w:rsidRPr="00B53EE1">
              <w:rPr>
                <w:rFonts w:cs="Calibri"/>
                <w:sz w:val="18"/>
                <w:szCs w:val="18"/>
              </w:rPr>
              <w:t>Standard 3: Assessment</w:t>
            </w:r>
          </w:p>
        </w:tc>
        <w:tc>
          <w:tcPr>
            <w:tcW w:w="7345" w:type="dxa"/>
            <w:shd w:val="clear" w:color="auto" w:fill="auto"/>
          </w:tcPr>
          <w:p w:rsidR="00E85DBC" w:rsidRPr="00B53EE1" w:rsidRDefault="00E85DBC" w:rsidP="003D23B1">
            <w:pPr>
              <w:pStyle w:val="NoSpacing"/>
              <w:numPr>
                <w:ilvl w:val="0"/>
                <w:numId w:val="7"/>
              </w:numPr>
              <w:ind w:left="342" w:hanging="180"/>
              <w:rPr>
                <w:rFonts w:cs="Calibri"/>
                <w:sz w:val="18"/>
                <w:szCs w:val="18"/>
              </w:rPr>
            </w:pPr>
            <w:r w:rsidRPr="00B53EE1">
              <w:rPr>
                <w:rFonts w:cs="Calibri"/>
                <w:sz w:val="18"/>
                <w:szCs w:val="18"/>
              </w:rPr>
              <w:t>Knowledge of assessment types</w:t>
            </w:r>
          </w:p>
          <w:p w:rsidR="00E85DBC" w:rsidRPr="00B53EE1" w:rsidRDefault="00E85DBC" w:rsidP="003D23B1">
            <w:pPr>
              <w:pStyle w:val="NoSpacing"/>
              <w:numPr>
                <w:ilvl w:val="0"/>
                <w:numId w:val="7"/>
              </w:numPr>
              <w:ind w:left="342" w:hanging="180"/>
              <w:rPr>
                <w:rFonts w:cs="Calibri"/>
                <w:sz w:val="18"/>
                <w:szCs w:val="18"/>
              </w:rPr>
            </w:pPr>
            <w:r w:rsidRPr="00B53EE1">
              <w:rPr>
                <w:rFonts w:cs="Calibri"/>
                <w:sz w:val="18"/>
                <w:szCs w:val="18"/>
              </w:rPr>
              <w:t>Use of varied diagnostic, formative and summative assessments</w:t>
            </w:r>
          </w:p>
          <w:p w:rsidR="00E85DBC" w:rsidRPr="00B53EE1" w:rsidRDefault="00E85DBC" w:rsidP="003D23B1">
            <w:pPr>
              <w:pStyle w:val="NoSpacing"/>
              <w:numPr>
                <w:ilvl w:val="0"/>
                <w:numId w:val="7"/>
              </w:numPr>
              <w:ind w:left="342" w:hanging="180"/>
              <w:rPr>
                <w:rFonts w:cs="Calibri"/>
                <w:sz w:val="18"/>
                <w:szCs w:val="18"/>
              </w:rPr>
            </w:pPr>
            <w:r w:rsidRPr="00B53EE1">
              <w:rPr>
                <w:rFonts w:cs="Calibri"/>
                <w:sz w:val="18"/>
                <w:szCs w:val="18"/>
              </w:rPr>
              <w:t xml:space="preserve">Analysis of data to monitor student progress and to </w:t>
            </w:r>
            <w:r>
              <w:rPr>
                <w:rFonts w:cs="Calibri"/>
                <w:sz w:val="18"/>
                <w:szCs w:val="18"/>
              </w:rPr>
              <w:t>plan, differentiate, and modify</w:t>
            </w:r>
            <w:r w:rsidRPr="00B53EE1">
              <w:rPr>
                <w:rFonts w:cs="Calibri"/>
                <w:sz w:val="18"/>
                <w:szCs w:val="18"/>
              </w:rPr>
              <w:t xml:space="preserve"> instruction</w:t>
            </w:r>
          </w:p>
          <w:p w:rsidR="00E85DBC" w:rsidRPr="00B53EE1" w:rsidRDefault="00E85DBC" w:rsidP="003D23B1">
            <w:pPr>
              <w:pStyle w:val="NoSpacing"/>
              <w:numPr>
                <w:ilvl w:val="0"/>
                <w:numId w:val="7"/>
              </w:numPr>
              <w:ind w:left="342" w:hanging="180"/>
              <w:rPr>
                <w:rFonts w:cs="Calibri"/>
                <w:sz w:val="18"/>
                <w:szCs w:val="18"/>
              </w:rPr>
            </w:pPr>
            <w:r w:rsidRPr="00B53EE1">
              <w:rPr>
                <w:rFonts w:cs="Calibri"/>
                <w:sz w:val="18"/>
                <w:szCs w:val="18"/>
              </w:rPr>
              <w:t>Communication of results</w:t>
            </w:r>
          </w:p>
          <w:p w:rsidR="00E85DBC" w:rsidRPr="00B53EE1" w:rsidRDefault="00E85DBC" w:rsidP="003D23B1">
            <w:pPr>
              <w:pStyle w:val="NoSpacing"/>
              <w:numPr>
                <w:ilvl w:val="0"/>
                <w:numId w:val="7"/>
              </w:numPr>
              <w:ind w:left="342" w:hanging="180"/>
              <w:rPr>
                <w:rFonts w:cs="Calibri"/>
                <w:sz w:val="18"/>
                <w:szCs w:val="18"/>
              </w:rPr>
            </w:pPr>
            <w:r w:rsidRPr="00B53EE1">
              <w:rPr>
                <w:rFonts w:cs="Calibri"/>
                <w:sz w:val="18"/>
                <w:szCs w:val="18"/>
              </w:rPr>
              <w:t>Inclusion of student self-assessment and goal-setting</w:t>
            </w:r>
          </w:p>
        </w:tc>
        <w:tc>
          <w:tcPr>
            <w:tcW w:w="1980"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c>
          <w:tcPr>
            <w:tcW w:w="1710"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c>
          <w:tcPr>
            <w:tcW w:w="1751"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r>
      <w:tr w:rsidR="00E85DBC" w:rsidRPr="0022282C" w:rsidTr="006953DE">
        <w:trPr>
          <w:cantSplit/>
          <w:trHeight w:val="1691"/>
          <w:jc w:val="center"/>
        </w:trPr>
        <w:tc>
          <w:tcPr>
            <w:tcW w:w="1380" w:type="dxa"/>
            <w:shd w:val="clear" w:color="auto" w:fill="auto"/>
          </w:tcPr>
          <w:p w:rsidR="00E85DBC" w:rsidRPr="00B53EE1" w:rsidRDefault="00E85DBC" w:rsidP="003D23B1">
            <w:pPr>
              <w:pStyle w:val="NoSpacing"/>
              <w:jc w:val="center"/>
              <w:rPr>
                <w:rFonts w:cs="Calibri"/>
                <w:sz w:val="18"/>
                <w:szCs w:val="18"/>
              </w:rPr>
            </w:pPr>
            <w:r w:rsidRPr="00B53EE1">
              <w:rPr>
                <w:rFonts w:cs="Calibri"/>
                <w:sz w:val="18"/>
                <w:szCs w:val="18"/>
              </w:rPr>
              <w:t xml:space="preserve">Standard 4: </w:t>
            </w:r>
          </w:p>
          <w:p w:rsidR="00E85DBC" w:rsidRPr="00B53EE1" w:rsidRDefault="00E85DBC" w:rsidP="003D23B1">
            <w:pPr>
              <w:pStyle w:val="NoSpacing"/>
              <w:jc w:val="center"/>
              <w:rPr>
                <w:rFonts w:cs="Calibri"/>
                <w:sz w:val="18"/>
                <w:szCs w:val="18"/>
              </w:rPr>
            </w:pPr>
            <w:r w:rsidRPr="00B53EE1">
              <w:rPr>
                <w:rFonts w:cs="Calibri"/>
                <w:sz w:val="18"/>
                <w:szCs w:val="18"/>
              </w:rPr>
              <w:t>Instruction</w:t>
            </w:r>
          </w:p>
          <w:p w:rsidR="00E85DBC" w:rsidRPr="00B53EE1" w:rsidRDefault="00E85DBC" w:rsidP="00E85DBC">
            <w:pPr>
              <w:pStyle w:val="NoSpacing"/>
              <w:jc w:val="center"/>
              <w:rPr>
                <w:rFonts w:cs="Calibri"/>
                <w:sz w:val="18"/>
                <w:szCs w:val="18"/>
              </w:rPr>
            </w:pPr>
          </w:p>
        </w:tc>
        <w:tc>
          <w:tcPr>
            <w:tcW w:w="7345" w:type="dxa"/>
            <w:shd w:val="clear" w:color="auto" w:fill="auto"/>
          </w:tcPr>
          <w:p w:rsidR="00E85DBC" w:rsidRPr="00B53EE1" w:rsidRDefault="00E85DBC" w:rsidP="003D23B1">
            <w:pPr>
              <w:pStyle w:val="NoSpacing"/>
              <w:numPr>
                <w:ilvl w:val="0"/>
                <w:numId w:val="8"/>
              </w:numPr>
              <w:ind w:left="342" w:hanging="180"/>
              <w:rPr>
                <w:rFonts w:cs="Calibri"/>
                <w:sz w:val="18"/>
                <w:szCs w:val="18"/>
              </w:rPr>
            </w:pPr>
            <w:r w:rsidRPr="00B53EE1">
              <w:rPr>
                <w:rFonts w:cs="Calibri"/>
                <w:sz w:val="18"/>
                <w:szCs w:val="18"/>
              </w:rPr>
              <w:t>Alignment to school and district priorities and Ohio academic content standards</w:t>
            </w:r>
          </w:p>
          <w:p w:rsidR="00E85DBC" w:rsidRPr="00B53EE1" w:rsidRDefault="00E85DBC" w:rsidP="003D23B1">
            <w:pPr>
              <w:pStyle w:val="NoSpacing"/>
              <w:numPr>
                <w:ilvl w:val="0"/>
                <w:numId w:val="8"/>
              </w:numPr>
              <w:ind w:left="342" w:hanging="180"/>
              <w:rPr>
                <w:rFonts w:cs="Calibri"/>
                <w:sz w:val="18"/>
                <w:szCs w:val="18"/>
              </w:rPr>
            </w:pPr>
            <w:r w:rsidRPr="00B53EE1">
              <w:rPr>
                <w:rFonts w:cs="Calibri"/>
                <w:sz w:val="18"/>
                <w:szCs w:val="18"/>
              </w:rPr>
              <w:t>Use of student information to plan and deliver instruction</w:t>
            </w:r>
          </w:p>
          <w:p w:rsidR="00E85DBC" w:rsidRPr="00B53EE1" w:rsidRDefault="00E85DBC" w:rsidP="003D23B1">
            <w:pPr>
              <w:pStyle w:val="NoSpacing"/>
              <w:numPr>
                <w:ilvl w:val="0"/>
                <w:numId w:val="8"/>
              </w:numPr>
              <w:ind w:left="342" w:hanging="180"/>
              <w:rPr>
                <w:rFonts w:cs="Calibri"/>
                <w:sz w:val="18"/>
                <w:szCs w:val="18"/>
              </w:rPr>
            </w:pPr>
            <w:r w:rsidRPr="00B53EE1">
              <w:rPr>
                <w:rFonts w:cs="Calibri"/>
                <w:sz w:val="18"/>
                <w:szCs w:val="18"/>
              </w:rPr>
              <w:t>Communication of clear learning goals</w:t>
            </w:r>
          </w:p>
          <w:p w:rsidR="00E85DBC" w:rsidRPr="00B53EE1" w:rsidRDefault="00E85DBC" w:rsidP="003D23B1">
            <w:pPr>
              <w:pStyle w:val="NoSpacing"/>
              <w:numPr>
                <w:ilvl w:val="0"/>
                <w:numId w:val="8"/>
              </w:numPr>
              <w:ind w:left="342" w:hanging="180"/>
              <w:rPr>
                <w:rFonts w:cs="Calibri"/>
                <w:sz w:val="18"/>
                <w:szCs w:val="18"/>
              </w:rPr>
            </w:pPr>
            <w:r w:rsidRPr="00B53EE1">
              <w:rPr>
                <w:rFonts w:cs="Calibri"/>
                <w:sz w:val="18"/>
                <w:szCs w:val="18"/>
              </w:rPr>
              <w:t>Application of knowledge of how students learn to instructional design and delivery</w:t>
            </w:r>
          </w:p>
          <w:p w:rsidR="00E85DBC" w:rsidRPr="00B53EE1" w:rsidRDefault="00E85DBC" w:rsidP="003D23B1">
            <w:pPr>
              <w:pStyle w:val="NoSpacing"/>
              <w:numPr>
                <w:ilvl w:val="0"/>
                <w:numId w:val="8"/>
              </w:numPr>
              <w:ind w:left="342" w:hanging="180"/>
              <w:rPr>
                <w:rFonts w:cs="Calibri"/>
                <w:sz w:val="18"/>
                <w:szCs w:val="18"/>
              </w:rPr>
            </w:pPr>
            <w:r w:rsidRPr="00B53EE1">
              <w:rPr>
                <w:rFonts w:cs="Calibri"/>
                <w:sz w:val="18"/>
                <w:szCs w:val="18"/>
              </w:rPr>
              <w:t xml:space="preserve">Differentiation of instruction to support learning needs of all students </w:t>
            </w:r>
          </w:p>
          <w:p w:rsidR="00E85DBC" w:rsidRPr="00B53EE1" w:rsidRDefault="00E85DBC" w:rsidP="003D23B1">
            <w:pPr>
              <w:pStyle w:val="NoSpacing"/>
              <w:numPr>
                <w:ilvl w:val="0"/>
                <w:numId w:val="8"/>
              </w:numPr>
              <w:ind w:left="342" w:hanging="180"/>
              <w:rPr>
                <w:rFonts w:cs="Calibri"/>
                <w:sz w:val="18"/>
                <w:szCs w:val="18"/>
              </w:rPr>
            </w:pPr>
            <w:r w:rsidRPr="00B53EE1">
              <w:rPr>
                <w:rFonts w:cs="Calibri"/>
                <w:sz w:val="18"/>
                <w:szCs w:val="18"/>
              </w:rPr>
              <w:t>Use of activities to promote independence and problem-solving</w:t>
            </w:r>
          </w:p>
          <w:p w:rsidR="00E85DBC" w:rsidRPr="009E3FE2" w:rsidRDefault="00E85DBC" w:rsidP="009E3FE2">
            <w:pPr>
              <w:pStyle w:val="NoSpacing"/>
              <w:numPr>
                <w:ilvl w:val="0"/>
                <w:numId w:val="8"/>
              </w:numPr>
              <w:ind w:left="342" w:hanging="180"/>
              <w:rPr>
                <w:rFonts w:cs="Calibri"/>
                <w:sz w:val="18"/>
                <w:szCs w:val="18"/>
              </w:rPr>
            </w:pPr>
            <w:r w:rsidRPr="00B53EE1">
              <w:rPr>
                <w:rFonts w:cs="Calibri"/>
                <w:sz w:val="18"/>
                <w:szCs w:val="18"/>
              </w:rPr>
              <w:t>Use of varied resources to support learner needs</w:t>
            </w:r>
          </w:p>
        </w:tc>
        <w:tc>
          <w:tcPr>
            <w:tcW w:w="1980"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c>
          <w:tcPr>
            <w:tcW w:w="1710"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c>
          <w:tcPr>
            <w:tcW w:w="1751"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r>
      <w:tr w:rsidR="00E85DBC" w:rsidRPr="0022282C" w:rsidTr="006953DE">
        <w:trPr>
          <w:cantSplit/>
          <w:trHeight w:val="1169"/>
          <w:jc w:val="center"/>
        </w:trPr>
        <w:tc>
          <w:tcPr>
            <w:tcW w:w="1380" w:type="dxa"/>
            <w:shd w:val="clear" w:color="auto" w:fill="auto"/>
          </w:tcPr>
          <w:p w:rsidR="00E85DBC" w:rsidRPr="00B53EE1" w:rsidRDefault="00E85DBC" w:rsidP="003D23B1">
            <w:pPr>
              <w:pStyle w:val="NoSpacing"/>
              <w:jc w:val="center"/>
              <w:rPr>
                <w:rFonts w:cs="Calibri"/>
                <w:sz w:val="18"/>
                <w:szCs w:val="18"/>
              </w:rPr>
            </w:pPr>
            <w:r w:rsidRPr="00B53EE1">
              <w:rPr>
                <w:rFonts w:cs="Calibri"/>
                <w:sz w:val="18"/>
                <w:szCs w:val="18"/>
              </w:rPr>
              <w:t>Standard 5: Learning Environment</w:t>
            </w:r>
          </w:p>
          <w:p w:rsidR="00E85DBC" w:rsidRPr="00B53EE1" w:rsidRDefault="00E85DBC" w:rsidP="00E85DBC">
            <w:pPr>
              <w:pStyle w:val="NoSpacing"/>
              <w:jc w:val="center"/>
              <w:rPr>
                <w:rFonts w:cs="Calibri"/>
                <w:sz w:val="18"/>
                <w:szCs w:val="18"/>
              </w:rPr>
            </w:pPr>
          </w:p>
        </w:tc>
        <w:tc>
          <w:tcPr>
            <w:tcW w:w="7345" w:type="dxa"/>
            <w:shd w:val="clear" w:color="auto" w:fill="auto"/>
          </w:tcPr>
          <w:p w:rsidR="00E85DBC" w:rsidRPr="00B53EE1" w:rsidRDefault="00E85DBC" w:rsidP="003D23B1">
            <w:pPr>
              <w:pStyle w:val="NoSpacing"/>
              <w:numPr>
                <w:ilvl w:val="0"/>
                <w:numId w:val="9"/>
              </w:numPr>
              <w:ind w:left="342" w:hanging="180"/>
              <w:rPr>
                <w:rFonts w:cs="Calibri"/>
                <w:sz w:val="18"/>
                <w:szCs w:val="18"/>
              </w:rPr>
            </w:pPr>
            <w:r w:rsidRPr="00B53EE1">
              <w:rPr>
                <w:rFonts w:cs="Calibri"/>
                <w:sz w:val="18"/>
                <w:szCs w:val="18"/>
              </w:rPr>
              <w:t>Fair and equitable treatment of all students</w:t>
            </w:r>
          </w:p>
          <w:p w:rsidR="00E85DBC" w:rsidRPr="00B53EE1" w:rsidRDefault="00E85DBC" w:rsidP="003D23B1">
            <w:pPr>
              <w:pStyle w:val="NoSpacing"/>
              <w:numPr>
                <w:ilvl w:val="0"/>
                <w:numId w:val="4"/>
              </w:numPr>
              <w:ind w:left="342" w:hanging="180"/>
              <w:rPr>
                <w:rFonts w:cs="Calibri"/>
                <w:sz w:val="18"/>
                <w:szCs w:val="18"/>
              </w:rPr>
            </w:pPr>
            <w:r w:rsidRPr="00B53EE1">
              <w:rPr>
                <w:rFonts w:cs="Calibri"/>
                <w:sz w:val="18"/>
                <w:szCs w:val="18"/>
              </w:rPr>
              <w:t xml:space="preserve">Creation of a safe learning environment </w:t>
            </w:r>
          </w:p>
          <w:p w:rsidR="00E85DBC" w:rsidRPr="00B53EE1" w:rsidRDefault="00E85DBC" w:rsidP="003D23B1">
            <w:pPr>
              <w:pStyle w:val="NoSpacing"/>
              <w:numPr>
                <w:ilvl w:val="0"/>
                <w:numId w:val="4"/>
              </w:numPr>
              <w:ind w:left="342" w:hanging="180"/>
              <w:rPr>
                <w:rFonts w:cs="Calibri"/>
                <w:sz w:val="18"/>
                <w:szCs w:val="18"/>
              </w:rPr>
            </w:pPr>
            <w:r w:rsidRPr="00B53EE1">
              <w:rPr>
                <w:rFonts w:cs="Calibri"/>
                <w:sz w:val="18"/>
                <w:szCs w:val="18"/>
              </w:rPr>
              <w:t>Use of strategies to motivate students to work productively and assume responsibility for learning</w:t>
            </w:r>
          </w:p>
          <w:p w:rsidR="00E85DBC" w:rsidRPr="00B53EE1" w:rsidRDefault="00E85DBC" w:rsidP="003D23B1">
            <w:pPr>
              <w:pStyle w:val="NoSpacing"/>
              <w:numPr>
                <w:ilvl w:val="0"/>
                <w:numId w:val="4"/>
              </w:numPr>
              <w:ind w:left="342" w:hanging="180"/>
              <w:rPr>
                <w:rFonts w:cs="Calibri"/>
                <w:sz w:val="18"/>
                <w:szCs w:val="18"/>
              </w:rPr>
            </w:pPr>
            <w:r w:rsidRPr="00B53EE1">
              <w:rPr>
                <w:rFonts w:cs="Calibri"/>
                <w:sz w:val="18"/>
                <w:szCs w:val="18"/>
              </w:rPr>
              <w:t>Creation of learning situations for independent and collaborative work</w:t>
            </w:r>
          </w:p>
          <w:p w:rsidR="00E85DBC" w:rsidRPr="009E3FE2" w:rsidRDefault="00E85DBC" w:rsidP="009E3FE2">
            <w:pPr>
              <w:pStyle w:val="NoSpacing"/>
              <w:numPr>
                <w:ilvl w:val="0"/>
                <w:numId w:val="4"/>
              </w:numPr>
              <w:ind w:left="342" w:hanging="180"/>
              <w:rPr>
                <w:rFonts w:cs="Calibri"/>
                <w:sz w:val="18"/>
                <w:szCs w:val="18"/>
              </w:rPr>
            </w:pPr>
            <w:r w:rsidRPr="00B53EE1">
              <w:rPr>
                <w:rFonts w:cs="Calibri"/>
                <w:sz w:val="18"/>
                <w:szCs w:val="18"/>
              </w:rPr>
              <w:t xml:space="preserve">Maintenance </w:t>
            </w:r>
            <w:r>
              <w:rPr>
                <w:rFonts w:cs="Calibri"/>
                <w:sz w:val="18"/>
                <w:szCs w:val="18"/>
              </w:rPr>
              <w:t xml:space="preserve">of </w:t>
            </w:r>
            <w:r w:rsidRPr="00B53EE1">
              <w:rPr>
                <w:rFonts w:cs="Calibri"/>
                <w:sz w:val="18"/>
                <w:szCs w:val="18"/>
              </w:rPr>
              <w:t>an environment that is conducive to learning for all students</w:t>
            </w:r>
          </w:p>
        </w:tc>
        <w:tc>
          <w:tcPr>
            <w:tcW w:w="1980"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c>
          <w:tcPr>
            <w:tcW w:w="1710"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c>
          <w:tcPr>
            <w:tcW w:w="1751" w:type="dxa"/>
            <w:shd w:val="clear" w:color="auto" w:fill="auto"/>
          </w:tcPr>
          <w:p w:rsidR="00E85DBC" w:rsidRDefault="001F10D4" w:rsidP="003D23B1">
            <w:r w:rsidRPr="00FE3768">
              <w:rPr>
                <w:rFonts w:ascii="Calibri" w:hAnsi="Calibri" w:cs="Calibri"/>
                <w:sz w:val="18"/>
                <w:szCs w:val="18"/>
              </w:rPr>
              <w:fldChar w:fldCharType="begin">
                <w:ffData>
                  <w:name w:val="Text1"/>
                  <w:enabled/>
                  <w:calcOnExit w:val="0"/>
                  <w:textInput/>
                </w:ffData>
              </w:fldChar>
            </w:r>
            <w:r w:rsidR="00E85DBC" w:rsidRPr="00FE3768">
              <w:rPr>
                <w:rFonts w:ascii="Calibri" w:hAnsi="Calibri" w:cs="Calibri"/>
                <w:sz w:val="18"/>
                <w:szCs w:val="18"/>
              </w:rPr>
              <w:instrText xml:space="preserve"> FORMTEXT </w:instrText>
            </w:r>
            <w:r w:rsidRPr="00FE3768">
              <w:rPr>
                <w:rFonts w:ascii="Calibri" w:hAnsi="Calibri" w:cs="Calibri"/>
                <w:sz w:val="18"/>
                <w:szCs w:val="18"/>
              </w:rPr>
            </w:r>
            <w:r w:rsidRPr="00FE3768">
              <w:rPr>
                <w:rFonts w:ascii="Calibri" w:hAnsi="Calibri" w:cs="Calibri"/>
                <w:sz w:val="18"/>
                <w:szCs w:val="18"/>
              </w:rPr>
              <w:fldChar w:fldCharType="separate"/>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00E85DBC" w:rsidRPr="00FE3768">
              <w:rPr>
                <w:rFonts w:ascii="Calibri" w:hAnsi="Calibri" w:cs="Calibri"/>
                <w:noProof/>
                <w:sz w:val="18"/>
                <w:szCs w:val="18"/>
              </w:rPr>
              <w:t> </w:t>
            </w:r>
            <w:r w:rsidRPr="00FE3768">
              <w:rPr>
                <w:rFonts w:ascii="Calibri" w:hAnsi="Calibri" w:cs="Calibri"/>
                <w:sz w:val="18"/>
                <w:szCs w:val="18"/>
              </w:rPr>
              <w:fldChar w:fldCharType="end"/>
            </w:r>
          </w:p>
        </w:tc>
      </w:tr>
      <w:tr w:rsidR="00E85DBC" w:rsidRPr="0022282C" w:rsidTr="00A715D9">
        <w:trPr>
          <w:cantSplit/>
          <w:trHeight w:val="908"/>
          <w:jc w:val="center"/>
        </w:trPr>
        <w:tc>
          <w:tcPr>
            <w:tcW w:w="1380" w:type="dxa"/>
            <w:shd w:val="clear" w:color="auto" w:fill="auto"/>
          </w:tcPr>
          <w:p w:rsidR="00E85DBC" w:rsidRPr="00B53EE1" w:rsidRDefault="006953DE" w:rsidP="009E3FE2">
            <w:pPr>
              <w:pStyle w:val="NoSpacing"/>
              <w:jc w:val="center"/>
              <w:rPr>
                <w:rFonts w:cs="Calibri"/>
                <w:sz w:val="18"/>
                <w:szCs w:val="18"/>
              </w:rPr>
            </w:pPr>
            <w:r>
              <w:rPr>
                <w:rFonts w:cs="Calibri"/>
                <w:sz w:val="18"/>
                <w:szCs w:val="18"/>
              </w:rPr>
              <w:t>Standard</w:t>
            </w:r>
            <w:r w:rsidR="00E85DBC" w:rsidRPr="00B53EE1">
              <w:rPr>
                <w:rFonts w:cs="Calibri"/>
                <w:sz w:val="18"/>
                <w:szCs w:val="18"/>
              </w:rPr>
              <w:t xml:space="preserve"> 6: Collaboration &amp; Communication</w:t>
            </w:r>
          </w:p>
        </w:tc>
        <w:tc>
          <w:tcPr>
            <w:tcW w:w="7345" w:type="dxa"/>
            <w:shd w:val="clear" w:color="auto" w:fill="auto"/>
          </w:tcPr>
          <w:p w:rsidR="00E85DBC" w:rsidRPr="00B53EE1" w:rsidRDefault="00E85DBC" w:rsidP="003D23B1">
            <w:pPr>
              <w:pStyle w:val="NoSpacing"/>
              <w:numPr>
                <w:ilvl w:val="0"/>
                <w:numId w:val="1"/>
              </w:numPr>
              <w:ind w:left="342" w:hanging="180"/>
              <w:rPr>
                <w:rFonts w:cs="Calibri"/>
                <w:sz w:val="18"/>
                <w:szCs w:val="18"/>
              </w:rPr>
            </w:pPr>
            <w:r w:rsidRPr="00B53EE1">
              <w:rPr>
                <w:rFonts w:cs="Calibri"/>
                <w:sz w:val="18"/>
                <w:szCs w:val="18"/>
              </w:rPr>
              <w:t>Clear and effective communication</w:t>
            </w:r>
          </w:p>
          <w:p w:rsidR="00E85DBC" w:rsidRPr="00B53EE1" w:rsidRDefault="00E85DBC" w:rsidP="003D23B1">
            <w:pPr>
              <w:pStyle w:val="NoSpacing"/>
              <w:numPr>
                <w:ilvl w:val="0"/>
                <w:numId w:val="1"/>
              </w:numPr>
              <w:ind w:left="342" w:hanging="180"/>
              <w:rPr>
                <w:rFonts w:cs="Calibri"/>
                <w:sz w:val="18"/>
                <w:szCs w:val="18"/>
              </w:rPr>
            </w:pPr>
            <w:r w:rsidRPr="00B53EE1">
              <w:rPr>
                <w:rFonts w:cs="Calibri"/>
                <w:sz w:val="18"/>
                <w:szCs w:val="18"/>
              </w:rPr>
              <w:t>Shared responsibility with parents/caregivers to support student learning</w:t>
            </w:r>
          </w:p>
          <w:p w:rsidR="00E85DBC" w:rsidRPr="00B53EE1" w:rsidRDefault="00E85DBC" w:rsidP="003D23B1">
            <w:pPr>
              <w:pStyle w:val="NoSpacing"/>
              <w:numPr>
                <w:ilvl w:val="0"/>
                <w:numId w:val="3"/>
              </w:numPr>
              <w:ind w:left="342" w:hanging="180"/>
              <w:rPr>
                <w:rFonts w:cs="Calibri"/>
                <w:b/>
                <w:sz w:val="18"/>
                <w:szCs w:val="18"/>
              </w:rPr>
            </w:pPr>
            <w:r w:rsidRPr="00B53EE1">
              <w:rPr>
                <w:rFonts w:cs="Calibri"/>
                <w:sz w:val="18"/>
                <w:szCs w:val="18"/>
              </w:rPr>
              <w:t>Collaboration with other teachers, administrators, school and district staff</w:t>
            </w:r>
          </w:p>
          <w:p w:rsidR="00E85DBC" w:rsidRPr="009E3FE2" w:rsidRDefault="00E85DBC" w:rsidP="009E3FE2">
            <w:pPr>
              <w:pStyle w:val="NoSpacing"/>
              <w:numPr>
                <w:ilvl w:val="0"/>
                <w:numId w:val="3"/>
              </w:numPr>
              <w:ind w:left="342" w:hanging="180"/>
              <w:rPr>
                <w:rFonts w:cs="Calibri"/>
                <w:b/>
                <w:sz w:val="18"/>
                <w:szCs w:val="18"/>
              </w:rPr>
            </w:pPr>
            <w:r w:rsidRPr="00B53EE1">
              <w:rPr>
                <w:rFonts w:cs="Calibri"/>
                <w:sz w:val="18"/>
                <w:szCs w:val="18"/>
              </w:rPr>
              <w:t>Collaborati</w:t>
            </w:r>
            <w:r w:rsidR="009E3FE2">
              <w:rPr>
                <w:rFonts w:cs="Calibri"/>
                <w:sz w:val="18"/>
                <w:szCs w:val="18"/>
              </w:rPr>
              <w:t>on with local community agencies</w:t>
            </w:r>
          </w:p>
        </w:tc>
        <w:tc>
          <w:tcPr>
            <w:tcW w:w="1980" w:type="dxa"/>
            <w:shd w:val="clear" w:color="auto" w:fill="auto"/>
          </w:tcPr>
          <w:p w:rsidR="00E85DBC" w:rsidRDefault="001F10D4" w:rsidP="003D23B1">
            <w:r w:rsidRPr="00C35BCD">
              <w:rPr>
                <w:rFonts w:ascii="Calibri" w:hAnsi="Calibri" w:cs="Calibri"/>
                <w:sz w:val="18"/>
                <w:szCs w:val="18"/>
              </w:rPr>
              <w:fldChar w:fldCharType="begin">
                <w:ffData>
                  <w:name w:val="Text1"/>
                  <w:enabled/>
                  <w:calcOnExit w:val="0"/>
                  <w:textInput/>
                </w:ffData>
              </w:fldChar>
            </w:r>
            <w:r w:rsidR="00E85DBC" w:rsidRPr="00C35BCD">
              <w:rPr>
                <w:rFonts w:ascii="Calibri" w:hAnsi="Calibri" w:cs="Calibri"/>
                <w:sz w:val="18"/>
                <w:szCs w:val="18"/>
              </w:rPr>
              <w:instrText xml:space="preserve"> FORMTEXT </w:instrText>
            </w:r>
            <w:r w:rsidRPr="00C35BCD">
              <w:rPr>
                <w:rFonts w:ascii="Calibri" w:hAnsi="Calibri" w:cs="Calibri"/>
                <w:sz w:val="18"/>
                <w:szCs w:val="18"/>
              </w:rPr>
            </w:r>
            <w:r w:rsidRPr="00C35BCD">
              <w:rPr>
                <w:rFonts w:ascii="Calibri" w:hAnsi="Calibri" w:cs="Calibri"/>
                <w:sz w:val="18"/>
                <w:szCs w:val="18"/>
              </w:rPr>
              <w:fldChar w:fldCharType="separate"/>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Pr="00C35BCD">
              <w:rPr>
                <w:rFonts w:ascii="Calibri" w:hAnsi="Calibri" w:cs="Calibri"/>
                <w:sz w:val="18"/>
                <w:szCs w:val="18"/>
              </w:rPr>
              <w:fldChar w:fldCharType="end"/>
            </w:r>
          </w:p>
        </w:tc>
        <w:tc>
          <w:tcPr>
            <w:tcW w:w="1710" w:type="dxa"/>
            <w:shd w:val="clear" w:color="auto" w:fill="auto"/>
          </w:tcPr>
          <w:p w:rsidR="00E85DBC" w:rsidRDefault="001F10D4" w:rsidP="003D23B1">
            <w:r w:rsidRPr="00C35BCD">
              <w:rPr>
                <w:rFonts w:ascii="Calibri" w:hAnsi="Calibri" w:cs="Calibri"/>
                <w:sz w:val="18"/>
                <w:szCs w:val="18"/>
              </w:rPr>
              <w:fldChar w:fldCharType="begin">
                <w:ffData>
                  <w:name w:val="Text1"/>
                  <w:enabled/>
                  <w:calcOnExit w:val="0"/>
                  <w:textInput/>
                </w:ffData>
              </w:fldChar>
            </w:r>
            <w:r w:rsidR="00E85DBC" w:rsidRPr="00C35BCD">
              <w:rPr>
                <w:rFonts w:ascii="Calibri" w:hAnsi="Calibri" w:cs="Calibri"/>
                <w:sz w:val="18"/>
                <w:szCs w:val="18"/>
              </w:rPr>
              <w:instrText xml:space="preserve"> FORMTEXT </w:instrText>
            </w:r>
            <w:r w:rsidRPr="00C35BCD">
              <w:rPr>
                <w:rFonts w:ascii="Calibri" w:hAnsi="Calibri" w:cs="Calibri"/>
                <w:sz w:val="18"/>
                <w:szCs w:val="18"/>
              </w:rPr>
            </w:r>
            <w:r w:rsidRPr="00C35BCD">
              <w:rPr>
                <w:rFonts w:ascii="Calibri" w:hAnsi="Calibri" w:cs="Calibri"/>
                <w:sz w:val="18"/>
                <w:szCs w:val="18"/>
              </w:rPr>
              <w:fldChar w:fldCharType="separate"/>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Pr="00C35BCD">
              <w:rPr>
                <w:rFonts w:ascii="Calibri" w:hAnsi="Calibri" w:cs="Calibri"/>
                <w:sz w:val="18"/>
                <w:szCs w:val="18"/>
              </w:rPr>
              <w:fldChar w:fldCharType="end"/>
            </w:r>
          </w:p>
        </w:tc>
        <w:tc>
          <w:tcPr>
            <w:tcW w:w="1751" w:type="dxa"/>
            <w:shd w:val="clear" w:color="auto" w:fill="auto"/>
          </w:tcPr>
          <w:p w:rsidR="00E85DBC" w:rsidRDefault="001F10D4" w:rsidP="003D23B1">
            <w:r w:rsidRPr="00C35BCD">
              <w:rPr>
                <w:rFonts w:ascii="Calibri" w:hAnsi="Calibri" w:cs="Calibri"/>
                <w:sz w:val="18"/>
                <w:szCs w:val="18"/>
              </w:rPr>
              <w:fldChar w:fldCharType="begin">
                <w:ffData>
                  <w:name w:val="Text1"/>
                  <w:enabled/>
                  <w:calcOnExit w:val="0"/>
                  <w:textInput/>
                </w:ffData>
              </w:fldChar>
            </w:r>
            <w:r w:rsidR="00E85DBC" w:rsidRPr="00C35BCD">
              <w:rPr>
                <w:rFonts w:ascii="Calibri" w:hAnsi="Calibri" w:cs="Calibri"/>
                <w:sz w:val="18"/>
                <w:szCs w:val="18"/>
              </w:rPr>
              <w:instrText xml:space="preserve"> FORMTEXT </w:instrText>
            </w:r>
            <w:r w:rsidRPr="00C35BCD">
              <w:rPr>
                <w:rFonts w:ascii="Calibri" w:hAnsi="Calibri" w:cs="Calibri"/>
                <w:sz w:val="18"/>
                <w:szCs w:val="18"/>
              </w:rPr>
            </w:r>
            <w:r w:rsidRPr="00C35BCD">
              <w:rPr>
                <w:rFonts w:ascii="Calibri" w:hAnsi="Calibri" w:cs="Calibri"/>
                <w:sz w:val="18"/>
                <w:szCs w:val="18"/>
              </w:rPr>
              <w:fldChar w:fldCharType="separate"/>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00E85DBC" w:rsidRPr="00C35BCD">
              <w:rPr>
                <w:rFonts w:ascii="Calibri" w:hAnsi="Calibri" w:cs="Calibri"/>
                <w:noProof/>
                <w:sz w:val="18"/>
                <w:szCs w:val="18"/>
              </w:rPr>
              <w:t> </w:t>
            </w:r>
            <w:r w:rsidRPr="00C35BCD">
              <w:rPr>
                <w:rFonts w:ascii="Calibri" w:hAnsi="Calibri" w:cs="Calibri"/>
                <w:sz w:val="18"/>
                <w:szCs w:val="18"/>
              </w:rPr>
              <w:fldChar w:fldCharType="end"/>
            </w:r>
          </w:p>
        </w:tc>
      </w:tr>
      <w:tr w:rsidR="00E85DBC" w:rsidRPr="0022282C" w:rsidTr="006953DE">
        <w:trPr>
          <w:cantSplit/>
          <w:trHeight w:val="935"/>
          <w:jc w:val="center"/>
        </w:trPr>
        <w:tc>
          <w:tcPr>
            <w:tcW w:w="1380" w:type="dxa"/>
            <w:shd w:val="clear" w:color="auto" w:fill="auto"/>
          </w:tcPr>
          <w:p w:rsidR="00E85DBC" w:rsidRPr="00B53EE1" w:rsidRDefault="00E85DBC" w:rsidP="006953DE">
            <w:pPr>
              <w:pStyle w:val="NoSpacing"/>
              <w:jc w:val="center"/>
              <w:rPr>
                <w:rFonts w:cs="Calibri"/>
                <w:sz w:val="18"/>
                <w:szCs w:val="18"/>
              </w:rPr>
            </w:pPr>
            <w:r w:rsidRPr="00B53EE1">
              <w:rPr>
                <w:rFonts w:cs="Calibri"/>
                <w:sz w:val="18"/>
                <w:szCs w:val="18"/>
              </w:rPr>
              <w:t>Standard 7:  Professional Responsibility and Growth</w:t>
            </w:r>
          </w:p>
        </w:tc>
        <w:tc>
          <w:tcPr>
            <w:tcW w:w="7345" w:type="dxa"/>
            <w:shd w:val="clear" w:color="auto" w:fill="auto"/>
          </w:tcPr>
          <w:p w:rsidR="00E85DBC" w:rsidRPr="00B53EE1" w:rsidRDefault="00E85DBC" w:rsidP="003D23B1">
            <w:pPr>
              <w:pStyle w:val="NoSpacing"/>
              <w:numPr>
                <w:ilvl w:val="0"/>
                <w:numId w:val="2"/>
              </w:numPr>
              <w:ind w:left="342" w:hanging="180"/>
              <w:rPr>
                <w:rFonts w:cs="Calibri"/>
                <w:sz w:val="18"/>
                <w:szCs w:val="18"/>
              </w:rPr>
            </w:pPr>
            <w:r w:rsidRPr="00B53EE1">
              <w:rPr>
                <w:rFonts w:cs="Calibri"/>
                <w:sz w:val="18"/>
                <w:szCs w:val="18"/>
              </w:rPr>
              <w:t>Understanding of and adherence to professional ethics, policies and legal codes</w:t>
            </w:r>
          </w:p>
          <w:p w:rsidR="00E85DBC" w:rsidRPr="00B53EE1" w:rsidRDefault="00E85DBC" w:rsidP="003D23B1">
            <w:pPr>
              <w:pStyle w:val="NoSpacing"/>
              <w:numPr>
                <w:ilvl w:val="0"/>
                <w:numId w:val="2"/>
              </w:numPr>
              <w:ind w:left="342" w:hanging="180"/>
              <w:rPr>
                <w:rFonts w:cs="Calibri"/>
                <w:sz w:val="18"/>
                <w:szCs w:val="18"/>
              </w:rPr>
            </w:pPr>
            <w:r w:rsidRPr="00B53EE1">
              <w:rPr>
                <w:rFonts w:cs="Calibri"/>
                <w:sz w:val="18"/>
                <w:szCs w:val="18"/>
              </w:rPr>
              <w:t>Engagement in continuous, purposeful professional development</w:t>
            </w:r>
          </w:p>
          <w:p w:rsidR="00E85DBC" w:rsidRPr="00B53EE1" w:rsidRDefault="00E85DBC" w:rsidP="003D23B1">
            <w:pPr>
              <w:pStyle w:val="NoSpacing"/>
              <w:numPr>
                <w:ilvl w:val="0"/>
                <w:numId w:val="2"/>
              </w:numPr>
              <w:ind w:left="342" w:hanging="180"/>
              <w:rPr>
                <w:rFonts w:cs="Calibri"/>
                <w:sz w:val="18"/>
                <w:szCs w:val="18"/>
              </w:rPr>
            </w:pPr>
            <w:r w:rsidRPr="00B53EE1">
              <w:rPr>
                <w:rFonts w:cs="Calibri"/>
                <w:sz w:val="18"/>
                <w:szCs w:val="18"/>
              </w:rPr>
              <w:t>Desire to serve as an agent of change, seeking positive impact on teaching quality and student achievement</w:t>
            </w:r>
          </w:p>
        </w:tc>
        <w:tc>
          <w:tcPr>
            <w:tcW w:w="1980" w:type="dxa"/>
            <w:shd w:val="clear" w:color="auto" w:fill="auto"/>
          </w:tcPr>
          <w:p w:rsidR="00E85DBC" w:rsidRDefault="001F10D4" w:rsidP="003D23B1">
            <w:r w:rsidRPr="005E3E5F">
              <w:rPr>
                <w:rFonts w:ascii="Calibri" w:hAnsi="Calibri" w:cs="Calibri"/>
                <w:sz w:val="18"/>
                <w:szCs w:val="18"/>
              </w:rPr>
              <w:fldChar w:fldCharType="begin">
                <w:ffData>
                  <w:name w:val="Text1"/>
                  <w:enabled/>
                  <w:calcOnExit w:val="0"/>
                  <w:textInput/>
                </w:ffData>
              </w:fldChar>
            </w:r>
            <w:r w:rsidR="00E85DBC" w:rsidRPr="005E3E5F">
              <w:rPr>
                <w:rFonts w:ascii="Calibri" w:hAnsi="Calibri" w:cs="Calibri"/>
                <w:sz w:val="18"/>
                <w:szCs w:val="18"/>
              </w:rPr>
              <w:instrText xml:space="preserve"> FORMTEXT </w:instrText>
            </w:r>
            <w:r w:rsidRPr="005E3E5F">
              <w:rPr>
                <w:rFonts w:ascii="Calibri" w:hAnsi="Calibri" w:cs="Calibri"/>
                <w:sz w:val="18"/>
                <w:szCs w:val="18"/>
              </w:rPr>
            </w:r>
            <w:r w:rsidRPr="005E3E5F">
              <w:rPr>
                <w:rFonts w:ascii="Calibri" w:hAnsi="Calibri" w:cs="Calibri"/>
                <w:sz w:val="18"/>
                <w:szCs w:val="18"/>
              </w:rPr>
              <w:fldChar w:fldCharType="separate"/>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Pr="005E3E5F">
              <w:rPr>
                <w:rFonts w:ascii="Calibri" w:hAnsi="Calibri" w:cs="Calibri"/>
                <w:sz w:val="18"/>
                <w:szCs w:val="18"/>
              </w:rPr>
              <w:fldChar w:fldCharType="end"/>
            </w:r>
          </w:p>
        </w:tc>
        <w:tc>
          <w:tcPr>
            <w:tcW w:w="1710" w:type="dxa"/>
            <w:shd w:val="clear" w:color="auto" w:fill="auto"/>
          </w:tcPr>
          <w:p w:rsidR="00E85DBC" w:rsidRDefault="001F10D4" w:rsidP="003D23B1">
            <w:r w:rsidRPr="005E3E5F">
              <w:rPr>
                <w:rFonts w:ascii="Calibri" w:hAnsi="Calibri" w:cs="Calibri"/>
                <w:sz w:val="18"/>
                <w:szCs w:val="18"/>
              </w:rPr>
              <w:fldChar w:fldCharType="begin">
                <w:ffData>
                  <w:name w:val="Text1"/>
                  <w:enabled/>
                  <w:calcOnExit w:val="0"/>
                  <w:textInput/>
                </w:ffData>
              </w:fldChar>
            </w:r>
            <w:r w:rsidR="00E85DBC" w:rsidRPr="005E3E5F">
              <w:rPr>
                <w:rFonts w:ascii="Calibri" w:hAnsi="Calibri" w:cs="Calibri"/>
                <w:sz w:val="18"/>
                <w:szCs w:val="18"/>
              </w:rPr>
              <w:instrText xml:space="preserve"> FORMTEXT </w:instrText>
            </w:r>
            <w:r w:rsidRPr="005E3E5F">
              <w:rPr>
                <w:rFonts w:ascii="Calibri" w:hAnsi="Calibri" w:cs="Calibri"/>
                <w:sz w:val="18"/>
                <w:szCs w:val="18"/>
              </w:rPr>
            </w:r>
            <w:r w:rsidRPr="005E3E5F">
              <w:rPr>
                <w:rFonts w:ascii="Calibri" w:hAnsi="Calibri" w:cs="Calibri"/>
                <w:sz w:val="18"/>
                <w:szCs w:val="18"/>
              </w:rPr>
              <w:fldChar w:fldCharType="separate"/>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Pr="005E3E5F">
              <w:rPr>
                <w:rFonts w:ascii="Calibri" w:hAnsi="Calibri" w:cs="Calibri"/>
                <w:sz w:val="18"/>
                <w:szCs w:val="18"/>
              </w:rPr>
              <w:fldChar w:fldCharType="end"/>
            </w:r>
          </w:p>
        </w:tc>
        <w:tc>
          <w:tcPr>
            <w:tcW w:w="1751" w:type="dxa"/>
            <w:shd w:val="clear" w:color="auto" w:fill="auto"/>
          </w:tcPr>
          <w:p w:rsidR="00E85DBC" w:rsidRDefault="001F10D4" w:rsidP="003D23B1">
            <w:r w:rsidRPr="005E3E5F">
              <w:rPr>
                <w:rFonts w:ascii="Calibri" w:hAnsi="Calibri" w:cs="Calibri"/>
                <w:sz w:val="18"/>
                <w:szCs w:val="18"/>
              </w:rPr>
              <w:fldChar w:fldCharType="begin">
                <w:ffData>
                  <w:name w:val="Text1"/>
                  <w:enabled/>
                  <w:calcOnExit w:val="0"/>
                  <w:textInput/>
                </w:ffData>
              </w:fldChar>
            </w:r>
            <w:r w:rsidR="00E85DBC" w:rsidRPr="005E3E5F">
              <w:rPr>
                <w:rFonts w:ascii="Calibri" w:hAnsi="Calibri" w:cs="Calibri"/>
                <w:sz w:val="18"/>
                <w:szCs w:val="18"/>
              </w:rPr>
              <w:instrText xml:space="preserve"> FORMTEXT </w:instrText>
            </w:r>
            <w:r w:rsidRPr="005E3E5F">
              <w:rPr>
                <w:rFonts w:ascii="Calibri" w:hAnsi="Calibri" w:cs="Calibri"/>
                <w:sz w:val="18"/>
                <w:szCs w:val="18"/>
              </w:rPr>
            </w:r>
            <w:r w:rsidRPr="005E3E5F">
              <w:rPr>
                <w:rFonts w:ascii="Calibri" w:hAnsi="Calibri" w:cs="Calibri"/>
                <w:sz w:val="18"/>
                <w:szCs w:val="18"/>
              </w:rPr>
              <w:fldChar w:fldCharType="separate"/>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00E85DBC" w:rsidRPr="005E3E5F">
              <w:rPr>
                <w:rFonts w:ascii="Calibri" w:hAnsi="Calibri" w:cs="Calibri"/>
                <w:noProof/>
                <w:sz w:val="18"/>
                <w:szCs w:val="18"/>
              </w:rPr>
              <w:t> </w:t>
            </w:r>
            <w:r w:rsidRPr="005E3E5F">
              <w:rPr>
                <w:rFonts w:ascii="Calibri" w:hAnsi="Calibri" w:cs="Calibri"/>
                <w:sz w:val="18"/>
                <w:szCs w:val="18"/>
              </w:rPr>
              <w:fldChar w:fldCharType="end"/>
            </w:r>
          </w:p>
        </w:tc>
      </w:tr>
    </w:tbl>
    <w:p w:rsidR="007D5EEB" w:rsidRDefault="007D5EEB" w:rsidP="009E3FE2"/>
    <w:sectPr w:rsidR="007D5EEB" w:rsidSect="00A715D9">
      <w:footerReference w:type="default" r:id="rId9"/>
      <w:pgSz w:w="15840" w:h="12240" w:orient="landscape"/>
      <w:pgMar w:top="270" w:right="1440" w:bottom="270" w:left="1440" w:header="72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728" w:rsidRDefault="00E13728" w:rsidP="00E85DBC">
      <w:r>
        <w:separator/>
      </w:r>
    </w:p>
  </w:endnote>
  <w:endnote w:type="continuationSeparator" w:id="1">
    <w:p w:rsidR="00E13728" w:rsidRDefault="00E13728" w:rsidP="00E85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BC" w:rsidRPr="00A715D9" w:rsidRDefault="00E85DBC" w:rsidP="00E85DBC">
    <w:pPr>
      <w:tabs>
        <w:tab w:val="center" w:pos="4320"/>
        <w:tab w:val="right" w:pos="8640"/>
      </w:tabs>
      <w:jc w:val="right"/>
      <w:rPr>
        <w:sz w:val="28"/>
      </w:rPr>
    </w:pPr>
    <w:r w:rsidRPr="00A715D9">
      <w:rPr>
        <w:sz w:val="28"/>
      </w:rPr>
      <w:t>This resource can be used for the purposes of OTES and/or the Resident Educator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728" w:rsidRDefault="00E13728" w:rsidP="00E85DBC">
      <w:r>
        <w:separator/>
      </w:r>
    </w:p>
  </w:footnote>
  <w:footnote w:type="continuationSeparator" w:id="1">
    <w:p w:rsidR="00E13728" w:rsidRDefault="00E13728" w:rsidP="00E85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618"/>
    <w:multiLevelType w:val="hybridMultilevel"/>
    <w:tmpl w:val="979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239A"/>
    <w:multiLevelType w:val="hybridMultilevel"/>
    <w:tmpl w:val="F7F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70A10"/>
    <w:multiLevelType w:val="hybridMultilevel"/>
    <w:tmpl w:val="8ACA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36688"/>
    <w:multiLevelType w:val="hybridMultilevel"/>
    <w:tmpl w:val="82F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959FE"/>
    <w:multiLevelType w:val="hybridMultilevel"/>
    <w:tmpl w:val="43A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243B1"/>
    <w:multiLevelType w:val="hybridMultilevel"/>
    <w:tmpl w:val="62BC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15F85"/>
    <w:multiLevelType w:val="hybridMultilevel"/>
    <w:tmpl w:val="9AF2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0373E"/>
    <w:multiLevelType w:val="hybridMultilevel"/>
    <w:tmpl w:val="26BC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C50A6"/>
    <w:multiLevelType w:val="hybridMultilevel"/>
    <w:tmpl w:val="66B0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8"/>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rsids>
    <w:rsidRoot w:val="00E85DBC"/>
    <w:rsid w:val="000B72C8"/>
    <w:rsid w:val="001F10D4"/>
    <w:rsid w:val="006953DE"/>
    <w:rsid w:val="007D5EEB"/>
    <w:rsid w:val="009E3FE2"/>
    <w:rsid w:val="00A715D9"/>
    <w:rsid w:val="00B31C82"/>
    <w:rsid w:val="00BB0022"/>
    <w:rsid w:val="00D02032"/>
    <w:rsid w:val="00E13728"/>
    <w:rsid w:val="00E85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DBC"/>
    <w:pPr>
      <w:tabs>
        <w:tab w:val="center" w:pos="4320"/>
        <w:tab w:val="right" w:pos="8640"/>
      </w:tabs>
    </w:pPr>
  </w:style>
  <w:style w:type="character" w:customStyle="1" w:styleId="HeaderChar">
    <w:name w:val="Header Char"/>
    <w:basedOn w:val="DefaultParagraphFont"/>
    <w:link w:val="Header"/>
    <w:uiPriority w:val="99"/>
    <w:rsid w:val="00E85DBC"/>
    <w:rPr>
      <w:rFonts w:ascii="Times New Roman" w:eastAsia="Times New Roman" w:hAnsi="Times New Roman" w:cs="Times New Roman"/>
      <w:sz w:val="24"/>
      <w:szCs w:val="24"/>
    </w:rPr>
  </w:style>
  <w:style w:type="paragraph" w:styleId="NoSpacing">
    <w:name w:val="No Spacing"/>
    <w:uiPriority w:val="1"/>
    <w:qFormat/>
    <w:rsid w:val="00E85DB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85DBC"/>
    <w:pPr>
      <w:tabs>
        <w:tab w:val="center" w:pos="4680"/>
        <w:tab w:val="right" w:pos="9360"/>
      </w:tabs>
    </w:pPr>
  </w:style>
  <w:style w:type="character" w:customStyle="1" w:styleId="FooterChar">
    <w:name w:val="Footer Char"/>
    <w:basedOn w:val="DefaultParagraphFont"/>
    <w:link w:val="Footer"/>
    <w:uiPriority w:val="99"/>
    <w:rsid w:val="00E85D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C82"/>
    <w:rPr>
      <w:rFonts w:ascii="Tahoma" w:hAnsi="Tahoma" w:cs="Tahoma"/>
      <w:sz w:val="16"/>
      <w:szCs w:val="16"/>
    </w:rPr>
  </w:style>
  <w:style w:type="character" w:customStyle="1" w:styleId="BalloonTextChar">
    <w:name w:val="Balloon Text Char"/>
    <w:basedOn w:val="DefaultParagraphFont"/>
    <w:link w:val="BalloonText"/>
    <w:uiPriority w:val="99"/>
    <w:semiHidden/>
    <w:rsid w:val="00B31C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6202-A780-43C9-B767-9710A57A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NBEC/NWOCA</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Eric</dc:creator>
  <cp:lastModifiedBy>mhimmelein</cp:lastModifiedBy>
  <cp:revision>2</cp:revision>
  <dcterms:created xsi:type="dcterms:W3CDTF">2019-10-22T19:02:00Z</dcterms:created>
  <dcterms:modified xsi:type="dcterms:W3CDTF">2019-10-22T19:02:00Z</dcterms:modified>
</cp:coreProperties>
</file>