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School adheres to the philosophy that parental engagement is essential in the total teaching and learning process of children.  An Annual Title I public meeting will be held on September 28, 2020 to discuss our school wide project, federal regulations, and requirements as it relates to our Title I program and parents’ rights to be involved.  If you are unable to attend, the meeting will be recorded and available to view on Class Dojo.  School-Parent Compact Agreements will be sent home at the beginning of the year that outlines how parents, school staff, and students will share the responsibility for improved students’ achievement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Fremont STARS provides the following parental engagement activities: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Parent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Resource Center, located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the Main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Building, is equipped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with materials (books, kits, games, etc.) that parents may check out to use with their child.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Classroom and School Volunteer Program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School’s  Parent Advisory Council ( PAC)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Wayne County Schools Advisory Council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Inclusion of Selected Parents on School Improvement Teams and Committees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School’s Report Card sent home annually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Home/school communications through school website, student handbook, newsletters, progress reports, agenda books/daily folders, Class Dojo, Google Classroom,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Fremont Stars</w:t>
        <w:br w:type="textWrapping"/>
        <w:t xml:space="preserve">PARENTS RIGHT TO KNOW STATEMENT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required by the Every Student Succeeds Act (ESSA), Title I Part A, information is available at your child’s school including, but not limited, to the following: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 The School Improvement Plan</w:t>
        <w:br w:type="textWrapping"/>
        <w:t xml:space="preserve">2.  Qualifications of your child’s teacher: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Whether the North Carolina Department of Education has licensed or qualified the teacher for the grades and subjects he or she teaches.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Whether the North Carolina Department of Education has decided that the teacher can teach in a classroom without being licensed or qualified under state regulations because of special circumstances.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teacher’s college major; whether the teacher has any advanced degrees and, if so, the subject of the degrees.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Whether any instructional assistants or similar paraprofessionals provide services to your child and, if they do, their qualifications.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 Professional development opportunities for teachers and instructional assistants to ensure highly effective personnel. </w:t>
        <w:br w:type="textWrapping"/>
        <w:t xml:space="preserve">4.  Opportunities for parent engagement and input</w:t>
        <w:br w:type="textWrapping"/>
        <w:t xml:space="preserve">5.  The Wayne County Public Schools’ Improvement Plan</w:t>
        <w:br w:type="textWrapping"/>
        <w:t xml:space="preserve">6.  The Wayne County Public Schools’ Title I Parent and Family Engagement Plan and School Parent and Family Engagement Plan</w:t>
        <w:br w:type="textWrapping"/>
        <w:t xml:space="preserve">7.  Wayne County Public Schools’ Report Card</w:t>
        <w:br w:type="textWrapping"/>
        <w:t xml:space="preserve">8.  School Report Card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contact Kelly Langston, Principal at 919-242-3410 or kellylangston@wcps.org for additional information.</w:t>
        <w:br w:type="textWrapping"/>
        <w:t xml:space="preserve">----------------------------------------------------------------------------------------------------------------------------</w:t>
        <w:br w:type="textWrapping"/>
        <w:t xml:space="preserve">I have received the Parent and Family Engagement Policy and the Parents Right to Know Statement.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Parent Signature ________________________________                    Date 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Parent’s Name _________________________    Student’s Name 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Teacher _________________________                                                          Grade _____________________         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Fremont Stars Elementary Parent and Family Engagement Policy</w:t>
      <w:br w:type="textWrapping"/>
      <w:t xml:space="preserve">2021-2022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357F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7A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7A2C"/>
  </w:style>
  <w:style w:type="paragraph" w:styleId="Footer">
    <w:name w:val="footer"/>
    <w:basedOn w:val="Normal"/>
    <w:link w:val="FooterChar"/>
    <w:uiPriority w:val="99"/>
    <w:unhideWhenUsed w:val="1"/>
    <w:rsid w:val="00FF7A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7A2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frSeHKC3FHdpRE9jqatMOkZHQ==">AMUW2mVRaLxB3FVDqrS7Grwvl6Qdl3MW6vSOSTbemnGgFXSwaDFOPyqUIjGJ9Yj5JnUPbA5OuHnDVwhYiCXun91/paikxEyUBdGqzv0BLFv8putLOHoumlR6GclVjr+foHETbBWVbrUI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2019-09-12T17:24:00Z</dcterms:created>
  <dc:creator>Windows User</dc:creator>
</cp:coreProperties>
</file>