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5040"/>
        <w:gridCol w:w="5040"/>
        <w:tblGridChange w:id="0">
          <w:tblGrid>
            <w:gridCol w:w="5040"/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Kindergarten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Grade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Book Bag (without wheels and large enough that binders may be sent home in it)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Pair Headphones (No Earbuds)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pack of No.2 pencils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4-6 glue sticks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pair of children’s scissors (Children’s Fiskar recommended)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 plastic folder with brads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2 primary journal Creative Story Tablet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596844</wp:posOffset>
                  </wp:positionV>
                  <wp:extent cx="623888" cy="794039"/>
                  <wp:effectExtent b="0" l="0" r="0" t="0"/>
                  <wp:wrapSquare wrapText="bothSides" distB="114300" distT="114300" distL="114300" distR="11430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8" cy="7940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spacing w:after="16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16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6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810" w:hanging="81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4 boxes of Crayons 24 count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Plastic Pencil Box or bag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pack of pink rubber erasers (Pink Pearl)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pack of Dry Erase markers</w:t>
            </w:r>
          </w:p>
          <w:p w:rsidR="00000000" w:rsidDel="00000000" w:rsidP="00000000" w:rsidRDefault="00000000" w:rsidRPr="00000000" w14:paraId="00000013">
            <w:pPr>
              <w:spacing w:after="160" w:line="240" w:lineRule="auto"/>
              <w:ind w:left="270" w:hanging="27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60" w:line="240" w:lineRule="auto"/>
              <w:ind w:left="270" w:hanging="27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These items are optional but recommended: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packages of baby wipes/ Lysol wipes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Playdough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Germ-X/ Hand Sanitizer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pack of markers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270" w:hanging="27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Boxes of Plastic Ziploc bags (1 Gallon/1 Quart/1 Sandwich)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270" w:hanging="27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●     1 pack of Clear Plastic Sheet Protectors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PERSONAL USE: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2 folders with pockets (solid colors)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-1 pencil box for supplies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-2 boxes Crayola crayons (no markers)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-1 pair scissors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Over-the-head Headphones </w:t>
            </w:r>
            <w:r w:rsidDel="00000000" w:rsidR="00000000" w:rsidRPr="00000000">
              <w:rPr>
                <w:b w:val="1"/>
                <w:rtl w:val="0"/>
              </w:rPr>
              <w:t xml:space="preserve">(NO Bluetooth or earbuds)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Reusable water bottle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-3 PRIMARY composition notebooks (see below)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-DUAL: </w:t>
            </w:r>
            <w:r w:rsidDel="00000000" w:rsidR="00000000" w:rsidRPr="00000000">
              <w:rPr>
                <w:rtl w:val="0"/>
              </w:rPr>
              <w:t xml:space="preserve">5 PRIMARY composition notebooks (see below)</w:t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BE SHARED WITH THE CLASS: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2 boxes of Kleenex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-1 bottle hand sanitizer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-2 containers of Lysol wipes or baby wipes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  <w:t xml:space="preserve"> – Gallon Ziploc bags 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</w:t>
            </w:r>
            <w:r w:rsidDel="00000000" w:rsidR="00000000" w:rsidRPr="00000000">
              <w:rPr>
                <w:rtl w:val="0"/>
              </w:rPr>
              <w:t xml:space="preserve"> – Quart Ziploc bags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 pack Expo dry erase markers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-1 pack large pink erasers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-4-6 glue sticks</w:t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-2 packs of pencils </w:t>
            </w:r>
            <w:r w:rsidDel="00000000" w:rsidR="00000000" w:rsidRPr="00000000">
              <w:rPr>
                <w:b w:val="1"/>
                <w:rtl w:val="0"/>
              </w:rPr>
              <w:t xml:space="preserve">(pre-sharpened preferred)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544450</wp:posOffset>
                  </wp:positionV>
                  <wp:extent cx="782111" cy="1025812"/>
                  <wp:effectExtent b="0" l="0" r="0" t="0"/>
                  <wp:wrapNone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111" cy="10258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 pack of </w:t>
            </w:r>
            <w:r w:rsidDel="00000000" w:rsidR="00000000" w:rsidRPr="00000000">
              <w:rPr>
                <w:b w:val="1"/>
                <w:rtl w:val="0"/>
              </w:rPr>
              <w:t xml:space="preserve">Ticonderoga</w:t>
            </w:r>
            <w:r w:rsidDel="00000000" w:rsidR="00000000" w:rsidRPr="00000000">
              <w:rPr>
                <w:rtl w:val="0"/>
              </w:rPr>
              <w:t xml:space="preserve"> pencils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 pack of crayons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142875</wp:posOffset>
                  </wp:positionV>
                  <wp:extent cx="833438" cy="437348"/>
                  <wp:effectExtent b="0" l="0" r="0" t="0"/>
                  <wp:wrapSquare wrapText="bothSides" distB="114300" distT="114300" distL="114300" distR="11430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38" cy="4373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5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-8 glue sticks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-4 wide-ruled composition notebooks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571500</wp:posOffset>
                  </wp:positionV>
                  <wp:extent cx="894456" cy="894456"/>
                  <wp:effectExtent b="0" l="0" r="0" t="0"/>
                  <wp:wrapSquare wrapText="bothSides" distB="114300" distT="114300" distL="114300" distR="114300"/>
                  <wp:docPr id="1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56" cy="8944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7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(no wires)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-1 pair of scissors </w:t>
            </w:r>
            <w:r w:rsidDel="00000000" w:rsidR="00000000" w:rsidRPr="00000000">
              <w:rPr>
                <w:b w:val="1"/>
                <w:rtl w:val="0"/>
              </w:rPr>
              <w:t xml:space="preserve">(Fiskars)      -</w:t>
            </w:r>
            <w:r w:rsidDel="00000000" w:rsidR="00000000" w:rsidRPr="00000000">
              <w:rPr>
                <w:rtl w:val="0"/>
              </w:rPr>
              <w:t xml:space="preserve">headphones (No Earbuds)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-2 plastic folders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-Pencil Box 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-1 pack Expo dry erase markers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 pack of large pink erasers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-2 Boxes of Tissues</w:t>
            </w:r>
          </w:p>
          <w:p w:rsidR="00000000" w:rsidDel="00000000" w:rsidP="00000000" w:rsidRDefault="00000000" w:rsidRPr="00000000" w14:paraId="0000003E">
            <w:pPr>
              <w:spacing w:after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-Lysol Wipes or Baby Wipes</w:t>
            </w:r>
          </w:p>
          <w:p w:rsidR="00000000" w:rsidDel="00000000" w:rsidP="00000000" w:rsidRDefault="00000000" w:rsidRPr="00000000" w14:paraId="0000003F">
            <w:pPr>
              <w:spacing w:after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-1 bottle hand sanitizer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Ziploc Bags: 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Boys – Gallon Bags  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Girls – Quart Bags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5040"/>
        <w:gridCol w:w="5040"/>
        <w:tblGridChange w:id="0">
          <w:tblGrid>
            <w:gridCol w:w="5040"/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Grade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Pencil box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 pack of Ticonderoga pencils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 Composition Notebooks (black/White marble, No spiral)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 Mead Plastic 2-pocket folder with brads (blue and red)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Box of crayons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Markers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Scissors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4 glue sticks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3 boxes of Kleenex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4 dry erase markers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 pair of headphones (NO EARBUDS)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 Lysol wipes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Ziploc Bags (sándwich and gallon sized)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  ** No handheld pencil sharpeners**       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** These items are optional but recommended: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Baby Wipes 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Wireless Computer Mouse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left="27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 boxes of kleenex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 boxes of Band-aids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 packs of Ticonderoga pencils or mechanical pencils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Erasers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Highlighters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 folders (Dual - 1 Red/1 Blue)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3 Composition notebooks (Dual - 4)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Skinny dry Erase Markers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Headphones (for testing)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Gluesticks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Colored pencils or crayons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Clipboard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Reusable Water Bottle with Lid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Cloth pencil pouch (no boxes please)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1 pack of </w:t>
            </w:r>
            <w:r w:rsidDel="00000000" w:rsidR="00000000" w:rsidRPr="00000000">
              <w:rPr>
                <w:b w:val="1"/>
                <w:rtl w:val="0"/>
              </w:rPr>
              <w:t xml:space="preserve">Ticonderoga </w:t>
            </w:r>
            <w:r w:rsidDel="00000000" w:rsidR="00000000" w:rsidRPr="00000000">
              <w:rPr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10 pack skinny markers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4 glue sticks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1-2 highlighters 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skinny dry erase markers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high polymer white </w:t>
            </w:r>
            <w:r w:rsidDel="00000000" w:rsidR="00000000" w:rsidRPr="00000000">
              <w:rPr>
                <w:b w:val="1"/>
                <w:rtl w:val="0"/>
              </w:rPr>
              <w:t xml:space="preserve">eraser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ruler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Headphones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3 Composition Notebooks (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NO SPIRAL</w:t>
            </w:r>
            <w:r w:rsidDel="00000000" w:rsidR="00000000" w:rsidRPr="00000000">
              <w:rPr>
                <w:rtl w:val="0"/>
              </w:rPr>
              <w:t xml:space="preserve">) *(Dual will need 6 Composition Notebooks)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5 folders </w:t>
            </w:r>
            <w:r w:rsidDel="00000000" w:rsidR="00000000" w:rsidRPr="00000000">
              <w:rPr>
                <w:b w:val="1"/>
                <w:rtl w:val="0"/>
              </w:rPr>
              <w:t xml:space="preserve">with prongs</w:t>
            </w:r>
            <w:r w:rsidDel="00000000" w:rsidR="00000000" w:rsidRPr="00000000">
              <w:rPr>
                <w:rtl w:val="0"/>
              </w:rPr>
              <w:t xml:space="preserve"> (10 for dual)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2 Boxes of Kleenex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2 </w:t>
            </w:r>
            <w:r w:rsidDel="00000000" w:rsidR="00000000" w:rsidRPr="00000000">
              <w:rPr>
                <w:b w:val="1"/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Pencil Pouch with Zipper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2240" w:w="15840" w:orient="landscape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Gungsuh"/>
  <w:font w:name="Impact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16949" cy="63459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6949" cy="634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rFonts w:ascii="Impact" w:cs="Impact" w:eastAsia="Impact" w:hAnsi="Impact"/>
        <w:sz w:val="80"/>
        <w:szCs w:val="80"/>
        <w:rtl w:val="0"/>
      </w:rPr>
      <w:t xml:space="preserve">24-25 Balfour Elementary   </w:t>
    </w: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14300" distT="114300" distL="114300" distR="114300">
          <wp:extent cx="857941" cy="728663"/>
          <wp:effectExtent b="0" l="0" r="0" t="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941" cy="728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